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2D65B" w14:textId="77777777" w:rsidR="00B47200" w:rsidRDefault="00B47200" w:rsidP="00B47200">
      <w:pPr>
        <w:jc w:val="center"/>
        <w:rPr>
          <w:rFonts w:asciiTheme="minorHAnsi" w:hAnsiTheme="minorHAnsi" w:cstheme="minorHAnsi"/>
          <w:b/>
          <w:i/>
          <w:sz w:val="28"/>
        </w:rPr>
      </w:pPr>
    </w:p>
    <w:tbl>
      <w:tblPr>
        <w:tblpPr w:leftFromText="141" w:rightFromText="141" w:vertAnchor="text" w:horzAnchor="margin" w:tblpXSpec="center" w:tblpY="-10"/>
        <w:tblW w:w="10114"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10114"/>
      </w:tblGrid>
      <w:tr w:rsidR="00B47200" w:rsidRPr="00A67B80" w14:paraId="15B730F1" w14:textId="77777777" w:rsidTr="00B47200">
        <w:tc>
          <w:tcPr>
            <w:tcW w:w="10114" w:type="dxa"/>
            <w:shd w:val="pct10" w:color="auto" w:fill="FFFFFF"/>
          </w:tcPr>
          <w:p w14:paraId="542A4E47" w14:textId="77777777" w:rsidR="00B47200" w:rsidRPr="00A67B80" w:rsidRDefault="00B47200" w:rsidP="00B47200">
            <w:pPr>
              <w:jc w:val="center"/>
              <w:rPr>
                <w:rFonts w:asciiTheme="minorHAnsi" w:hAnsiTheme="minorHAnsi" w:cstheme="minorHAnsi"/>
                <w:b/>
                <w:i/>
                <w:sz w:val="28"/>
              </w:rPr>
            </w:pPr>
          </w:p>
          <w:p w14:paraId="7609E1A4" w14:textId="77777777" w:rsidR="00B47200" w:rsidRPr="00A67B80" w:rsidRDefault="00B47200" w:rsidP="00B47200">
            <w:pPr>
              <w:jc w:val="center"/>
              <w:rPr>
                <w:rFonts w:asciiTheme="minorHAnsi" w:hAnsiTheme="minorHAnsi" w:cstheme="minorHAnsi"/>
                <w:b/>
                <w:i/>
                <w:sz w:val="28"/>
              </w:rPr>
            </w:pPr>
          </w:p>
          <w:p w14:paraId="74224756" w14:textId="77777777" w:rsidR="00B47200" w:rsidRPr="00A67B80" w:rsidRDefault="00B47200" w:rsidP="00B47200">
            <w:pPr>
              <w:jc w:val="center"/>
              <w:rPr>
                <w:rFonts w:asciiTheme="minorHAnsi" w:hAnsiTheme="minorHAnsi" w:cstheme="minorHAnsi"/>
                <w:b/>
                <w:i/>
                <w:sz w:val="28"/>
              </w:rPr>
            </w:pPr>
          </w:p>
          <w:p w14:paraId="6217AAB2" w14:textId="77777777" w:rsidR="00B47200" w:rsidRPr="00A67B80" w:rsidRDefault="00B47200" w:rsidP="00B47200">
            <w:pPr>
              <w:jc w:val="center"/>
              <w:rPr>
                <w:rFonts w:asciiTheme="minorHAnsi" w:hAnsiTheme="minorHAnsi" w:cstheme="minorHAnsi"/>
                <w:b/>
                <w:i/>
                <w:sz w:val="28"/>
              </w:rPr>
            </w:pPr>
          </w:p>
          <w:p w14:paraId="40FC63A1" w14:textId="77777777" w:rsidR="00B47200" w:rsidRPr="00A67B80" w:rsidRDefault="00B47200" w:rsidP="00B47200">
            <w:pPr>
              <w:jc w:val="center"/>
              <w:rPr>
                <w:rFonts w:asciiTheme="minorHAnsi" w:hAnsiTheme="minorHAnsi" w:cstheme="minorHAnsi"/>
                <w:b/>
                <w:i/>
                <w:sz w:val="36"/>
              </w:rPr>
            </w:pPr>
            <w:r w:rsidRPr="00A67B80">
              <w:rPr>
                <w:rFonts w:asciiTheme="minorHAnsi" w:hAnsiTheme="minorHAnsi" w:cstheme="minorHAnsi"/>
                <w:b/>
                <w:i/>
                <w:sz w:val="36"/>
              </w:rPr>
              <w:t xml:space="preserve">POSITION POUR UN DÉVELOPPEMENT LOCAL </w:t>
            </w:r>
          </w:p>
          <w:p w14:paraId="2D86DFB8" w14:textId="77777777" w:rsidR="00B47200" w:rsidRPr="00A67B80" w:rsidRDefault="00B47200" w:rsidP="00B47200">
            <w:pPr>
              <w:jc w:val="center"/>
              <w:rPr>
                <w:rFonts w:asciiTheme="minorHAnsi" w:hAnsiTheme="minorHAnsi" w:cstheme="minorHAnsi"/>
                <w:b/>
                <w:i/>
                <w:sz w:val="36"/>
              </w:rPr>
            </w:pPr>
            <w:r w:rsidRPr="00A67B80">
              <w:rPr>
                <w:rFonts w:asciiTheme="minorHAnsi" w:hAnsiTheme="minorHAnsi" w:cstheme="minorHAnsi"/>
                <w:b/>
                <w:i/>
                <w:sz w:val="36"/>
              </w:rPr>
              <w:t>AU SERVICE DES PERSONNES D’ABORD</w:t>
            </w:r>
          </w:p>
          <w:p w14:paraId="2A417395" w14:textId="77777777" w:rsidR="00B47200" w:rsidRPr="00A67B80" w:rsidRDefault="00B47200" w:rsidP="00B47200">
            <w:pPr>
              <w:jc w:val="center"/>
              <w:rPr>
                <w:rFonts w:asciiTheme="minorHAnsi" w:hAnsiTheme="minorHAnsi" w:cstheme="minorHAnsi"/>
                <w:b/>
                <w:i/>
                <w:sz w:val="28"/>
              </w:rPr>
            </w:pPr>
          </w:p>
          <w:p w14:paraId="2BFBD786" w14:textId="77777777" w:rsidR="00B47200" w:rsidRPr="00A67B80" w:rsidRDefault="00B47200" w:rsidP="00B47200">
            <w:pPr>
              <w:jc w:val="center"/>
              <w:rPr>
                <w:rFonts w:asciiTheme="minorHAnsi" w:hAnsiTheme="minorHAnsi" w:cstheme="minorHAnsi"/>
                <w:b/>
                <w:i/>
                <w:sz w:val="28"/>
              </w:rPr>
            </w:pPr>
          </w:p>
          <w:p w14:paraId="7787F296" w14:textId="77777777" w:rsidR="00B47200" w:rsidRPr="00A67B80" w:rsidRDefault="00B47200" w:rsidP="00B47200">
            <w:pPr>
              <w:jc w:val="center"/>
              <w:rPr>
                <w:rFonts w:asciiTheme="minorHAnsi" w:hAnsiTheme="minorHAnsi" w:cstheme="minorHAnsi"/>
                <w:b/>
                <w:i/>
                <w:sz w:val="28"/>
              </w:rPr>
            </w:pPr>
          </w:p>
          <w:p w14:paraId="35726C90" w14:textId="77777777" w:rsidR="00B47200" w:rsidRPr="00A67B80" w:rsidRDefault="00B47200" w:rsidP="00B47200">
            <w:pPr>
              <w:jc w:val="center"/>
              <w:rPr>
                <w:rFonts w:asciiTheme="minorHAnsi" w:hAnsiTheme="minorHAnsi" w:cstheme="minorHAnsi"/>
                <w:b/>
                <w:i/>
                <w:sz w:val="28"/>
              </w:rPr>
            </w:pPr>
            <w:r w:rsidRPr="00A67B80">
              <w:rPr>
                <w:rFonts w:asciiTheme="minorHAnsi" w:hAnsiTheme="minorHAnsi" w:cstheme="minorHAnsi"/>
                <w:b/>
                <w:i/>
                <w:sz w:val="28"/>
              </w:rPr>
              <w:t>ADOPTÉE PAR</w:t>
            </w:r>
          </w:p>
          <w:p w14:paraId="01BBA4C3" w14:textId="77777777" w:rsidR="00B47200" w:rsidRPr="00A67B80" w:rsidRDefault="00B47200" w:rsidP="00B47200">
            <w:pPr>
              <w:jc w:val="center"/>
              <w:rPr>
                <w:rFonts w:asciiTheme="minorHAnsi" w:hAnsiTheme="minorHAnsi" w:cstheme="minorHAnsi"/>
                <w:b/>
                <w:i/>
                <w:sz w:val="28"/>
              </w:rPr>
            </w:pPr>
          </w:p>
          <w:p w14:paraId="16AC7527" w14:textId="77777777" w:rsidR="00B47200" w:rsidRPr="00A67B80" w:rsidRDefault="00B47200" w:rsidP="00B47200">
            <w:pPr>
              <w:jc w:val="center"/>
              <w:rPr>
                <w:rFonts w:asciiTheme="minorHAnsi" w:hAnsiTheme="minorHAnsi" w:cstheme="minorHAnsi"/>
                <w:b/>
                <w:i/>
                <w:sz w:val="28"/>
              </w:rPr>
            </w:pPr>
          </w:p>
          <w:p w14:paraId="7117285E" w14:textId="77777777" w:rsidR="00B47200" w:rsidRPr="00A67B80" w:rsidRDefault="00B47200" w:rsidP="00B47200">
            <w:pPr>
              <w:jc w:val="center"/>
              <w:rPr>
                <w:rFonts w:asciiTheme="minorHAnsi" w:hAnsiTheme="minorHAnsi" w:cstheme="minorHAnsi"/>
                <w:b/>
                <w:i/>
                <w:sz w:val="28"/>
              </w:rPr>
            </w:pPr>
            <w:r w:rsidRPr="00A67B80">
              <w:rPr>
                <w:rFonts w:asciiTheme="minorHAnsi" w:hAnsiTheme="minorHAnsi" w:cstheme="minorHAnsi"/>
                <w:b/>
                <w:i/>
                <w:sz w:val="28"/>
              </w:rPr>
              <w:t>L’ASSEMBLÉE GÉNÉRALE ANNUELLE</w:t>
            </w:r>
          </w:p>
          <w:p w14:paraId="20748EC5" w14:textId="77777777" w:rsidR="00B47200" w:rsidRPr="00A67B80" w:rsidRDefault="00B47200" w:rsidP="00B47200">
            <w:pPr>
              <w:jc w:val="center"/>
              <w:rPr>
                <w:rFonts w:asciiTheme="minorHAnsi" w:hAnsiTheme="minorHAnsi" w:cstheme="minorHAnsi"/>
                <w:b/>
                <w:i/>
                <w:sz w:val="28"/>
              </w:rPr>
            </w:pPr>
            <w:r w:rsidRPr="00A67B80">
              <w:rPr>
                <w:rFonts w:asciiTheme="minorHAnsi" w:hAnsiTheme="minorHAnsi" w:cstheme="minorHAnsi"/>
                <w:b/>
                <w:i/>
                <w:sz w:val="28"/>
              </w:rPr>
              <w:t>TENUE LE JEUDI 4 JUIN 1998</w:t>
            </w:r>
          </w:p>
          <w:p w14:paraId="3295CF58" w14:textId="77777777" w:rsidR="00B47200" w:rsidRPr="00A67B80" w:rsidRDefault="00B47200" w:rsidP="00B47200">
            <w:pPr>
              <w:jc w:val="center"/>
              <w:rPr>
                <w:rFonts w:asciiTheme="minorHAnsi" w:hAnsiTheme="minorHAnsi" w:cstheme="minorHAnsi"/>
                <w:b/>
                <w:i/>
                <w:sz w:val="28"/>
              </w:rPr>
            </w:pPr>
            <w:r w:rsidRPr="00A67B80">
              <w:rPr>
                <w:rFonts w:asciiTheme="minorHAnsi" w:hAnsiTheme="minorHAnsi" w:cstheme="minorHAnsi"/>
                <w:b/>
                <w:i/>
                <w:sz w:val="28"/>
              </w:rPr>
              <w:t>À CAP-DE-LA-MADELEINE</w:t>
            </w:r>
          </w:p>
          <w:p w14:paraId="38402A27" w14:textId="77777777" w:rsidR="00B47200" w:rsidRPr="00A67B80" w:rsidRDefault="00B47200" w:rsidP="00B47200">
            <w:pPr>
              <w:jc w:val="center"/>
              <w:rPr>
                <w:rFonts w:asciiTheme="minorHAnsi" w:hAnsiTheme="minorHAnsi" w:cstheme="minorHAnsi"/>
                <w:b/>
                <w:i/>
                <w:sz w:val="28"/>
              </w:rPr>
            </w:pPr>
          </w:p>
          <w:p w14:paraId="109DE314" w14:textId="77777777" w:rsidR="00B47200" w:rsidRPr="00A67B80" w:rsidRDefault="00B47200" w:rsidP="00B47200">
            <w:pPr>
              <w:jc w:val="center"/>
              <w:rPr>
                <w:rFonts w:asciiTheme="minorHAnsi" w:hAnsiTheme="minorHAnsi" w:cstheme="minorHAnsi"/>
                <w:b/>
                <w:i/>
                <w:sz w:val="28"/>
              </w:rPr>
            </w:pPr>
          </w:p>
          <w:p w14:paraId="141D1FA1" w14:textId="77777777" w:rsidR="00B47200" w:rsidRPr="00A67B80" w:rsidRDefault="00B47200" w:rsidP="00B47200">
            <w:pPr>
              <w:jc w:val="center"/>
              <w:rPr>
                <w:rFonts w:asciiTheme="minorHAnsi" w:hAnsiTheme="minorHAnsi" w:cstheme="minorHAnsi"/>
                <w:b/>
                <w:i/>
                <w:sz w:val="28"/>
              </w:rPr>
            </w:pPr>
          </w:p>
          <w:p w14:paraId="3C532128" w14:textId="77777777" w:rsidR="00B47200" w:rsidRPr="00A67B80" w:rsidRDefault="00B47200" w:rsidP="00B47200">
            <w:pPr>
              <w:jc w:val="center"/>
              <w:rPr>
                <w:rFonts w:asciiTheme="minorHAnsi" w:hAnsiTheme="minorHAnsi" w:cstheme="minorHAnsi"/>
                <w:b/>
                <w:i/>
                <w:sz w:val="28"/>
              </w:rPr>
            </w:pPr>
          </w:p>
          <w:p w14:paraId="5C2BC1D0" w14:textId="77777777" w:rsidR="00B47200" w:rsidRPr="00A67B80" w:rsidRDefault="00B47200" w:rsidP="00B47200">
            <w:pPr>
              <w:jc w:val="center"/>
              <w:rPr>
                <w:rFonts w:asciiTheme="minorHAnsi" w:hAnsiTheme="minorHAnsi" w:cstheme="minorHAnsi"/>
                <w:b/>
                <w:i/>
                <w:sz w:val="28"/>
              </w:rPr>
            </w:pPr>
          </w:p>
        </w:tc>
      </w:tr>
    </w:tbl>
    <w:p w14:paraId="50C61A3A" w14:textId="77777777" w:rsidR="00B47200" w:rsidRPr="00A67B80" w:rsidRDefault="00B47200" w:rsidP="00B47200">
      <w:pPr>
        <w:jc w:val="center"/>
        <w:rPr>
          <w:rFonts w:asciiTheme="minorHAnsi" w:hAnsiTheme="minorHAnsi" w:cstheme="minorHAnsi"/>
          <w:b/>
          <w:i/>
          <w:sz w:val="28"/>
        </w:rPr>
      </w:pPr>
    </w:p>
    <w:p w14:paraId="7A823821" w14:textId="77777777" w:rsidR="00B47200" w:rsidRPr="00A67B80" w:rsidRDefault="00B47200" w:rsidP="00B47200">
      <w:pPr>
        <w:jc w:val="center"/>
        <w:rPr>
          <w:rFonts w:asciiTheme="minorHAnsi" w:hAnsiTheme="minorHAnsi" w:cstheme="minorHAnsi"/>
          <w:b/>
          <w:i/>
          <w:sz w:val="28"/>
        </w:rPr>
      </w:pPr>
    </w:p>
    <w:p w14:paraId="70B031D6" w14:textId="77777777" w:rsidR="00B47200" w:rsidRPr="00A67B80" w:rsidRDefault="00B47200" w:rsidP="00B47200">
      <w:pPr>
        <w:jc w:val="both"/>
        <w:rPr>
          <w:rFonts w:asciiTheme="minorHAnsi" w:hAnsiTheme="minorHAnsi" w:cstheme="minorHAnsi"/>
          <w:b/>
          <w:sz w:val="28"/>
        </w:rPr>
      </w:pPr>
    </w:p>
    <w:p w14:paraId="3274D5A8" w14:textId="77777777" w:rsidR="00B47200" w:rsidRPr="00A67B80" w:rsidRDefault="00B47200" w:rsidP="00B47200">
      <w:pPr>
        <w:rPr>
          <w:rFonts w:asciiTheme="minorHAnsi" w:hAnsiTheme="minorHAnsi" w:cstheme="minorHAnsi"/>
          <w:sz w:val="20"/>
        </w:rPr>
      </w:pPr>
    </w:p>
    <w:p w14:paraId="47354BB2" w14:textId="77777777" w:rsidR="00B47200" w:rsidRPr="00A67B80" w:rsidRDefault="00B47200" w:rsidP="00B47200">
      <w:pPr>
        <w:rPr>
          <w:rFonts w:asciiTheme="minorHAnsi" w:hAnsiTheme="minorHAnsi" w:cstheme="minorHAnsi"/>
          <w:sz w:val="20"/>
        </w:rPr>
      </w:pPr>
      <w:r w:rsidRPr="00A67B80">
        <w:rPr>
          <w:rFonts w:asciiTheme="minorHAnsi" w:hAnsiTheme="minorHAnsi" w:cstheme="minorHAnsi"/>
          <w:sz w:val="20"/>
        </w:rPr>
        <w:t>39, rue Bellerive</w:t>
      </w:r>
    </w:p>
    <w:p w14:paraId="62A5D84F" w14:textId="77777777" w:rsidR="00B47200" w:rsidRPr="00A67B80" w:rsidRDefault="00B47200" w:rsidP="00B47200">
      <w:pPr>
        <w:rPr>
          <w:rFonts w:asciiTheme="minorHAnsi" w:hAnsiTheme="minorHAnsi" w:cstheme="minorHAnsi"/>
          <w:sz w:val="20"/>
        </w:rPr>
      </w:pPr>
      <w:r w:rsidRPr="00A67B80">
        <w:rPr>
          <w:rFonts w:asciiTheme="minorHAnsi" w:hAnsiTheme="minorHAnsi" w:cstheme="minorHAnsi"/>
          <w:sz w:val="20"/>
        </w:rPr>
        <w:t>Trois-Rivières (Québec)</w:t>
      </w:r>
    </w:p>
    <w:p w14:paraId="0F683714" w14:textId="77777777" w:rsidR="00B47200" w:rsidRPr="00A67B80" w:rsidRDefault="00B47200" w:rsidP="00B47200">
      <w:pPr>
        <w:rPr>
          <w:rFonts w:asciiTheme="minorHAnsi" w:hAnsiTheme="minorHAnsi" w:cstheme="minorHAnsi"/>
          <w:sz w:val="20"/>
        </w:rPr>
      </w:pPr>
      <w:r w:rsidRPr="00A67B80">
        <w:rPr>
          <w:rFonts w:asciiTheme="minorHAnsi" w:hAnsiTheme="minorHAnsi" w:cstheme="minorHAnsi"/>
          <w:sz w:val="20"/>
        </w:rPr>
        <w:t>G8T 6J4</w:t>
      </w:r>
    </w:p>
    <w:p w14:paraId="2C15AEB8" w14:textId="77777777" w:rsidR="00B47200" w:rsidRPr="00A67B80" w:rsidRDefault="00B47200" w:rsidP="00B47200">
      <w:pPr>
        <w:pStyle w:val="Pieddepage"/>
        <w:tabs>
          <w:tab w:val="left" w:pos="1134"/>
        </w:tabs>
        <w:rPr>
          <w:rFonts w:asciiTheme="minorHAnsi" w:hAnsiTheme="minorHAnsi" w:cstheme="minorHAnsi"/>
          <w:sz w:val="20"/>
        </w:rPr>
      </w:pPr>
      <w:r w:rsidRPr="00A67B80">
        <w:rPr>
          <w:rFonts w:asciiTheme="minorHAnsi" w:hAnsiTheme="minorHAnsi" w:cstheme="minorHAnsi"/>
          <w:sz w:val="20"/>
        </w:rPr>
        <w:t>Téléphone </w:t>
      </w:r>
      <w:proofErr w:type="gramStart"/>
      <w:r w:rsidRPr="00A67B80">
        <w:rPr>
          <w:rFonts w:asciiTheme="minorHAnsi" w:hAnsiTheme="minorHAnsi" w:cstheme="minorHAnsi"/>
          <w:sz w:val="20"/>
        </w:rPr>
        <w:t>:  (</w:t>
      </w:r>
      <w:proofErr w:type="gramEnd"/>
      <w:r w:rsidRPr="00A67B80">
        <w:rPr>
          <w:rFonts w:asciiTheme="minorHAnsi" w:hAnsiTheme="minorHAnsi" w:cstheme="minorHAnsi"/>
          <w:sz w:val="20"/>
        </w:rPr>
        <w:t>819) 375-0021</w:t>
      </w:r>
    </w:p>
    <w:p w14:paraId="56DC8203" w14:textId="77777777" w:rsidR="00B47200" w:rsidRPr="00A67B80" w:rsidRDefault="00B47200" w:rsidP="00B47200">
      <w:pPr>
        <w:tabs>
          <w:tab w:val="left" w:pos="1134"/>
        </w:tabs>
        <w:rPr>
          <w:rFonts w:asciiTheme="minorHAnsi" w:hAnsiTheme="minorHAnsi" w:cstheme="minorHAnsi"/>
          <w:sz w:val="20"/>
        </w:rPr>
      </w:pPr>
      <w:r w:rsidRPr="00A67B80">
        <w:rPr>
          <w:rFonts w:asciiTheme="minorHAnsi" w:hAnsiTheme="minorHAnsi" w:cstheme="minorHAnsi"/>
          <w:sz w:val="20"/>
        </w:rPr>
        <w:t xml:space="preserve">Télécopie : </w:t>
      </w:r>
      <w:r w:rsidRPr="00A67B80">
        <w:rPr>
          <w:rFonts w:asciiTheme="minorHAnsi" w:hAnsiTheme="minorHAnsi" w:cstheme="minorHAnsi"/>
          <w:sz w:val="20"/>
        </w:rPr>
        <w:tab/>
        <w:t>(819) 375-9784</w:t>
      </w:r>
    </w:p>
    <w:p w14:paraId="64749DA1" w14:textId="77777777" w:rsidR="00B47200" w:rsidRPr="00A67B80" w:rsidRDefault="00B47200" w:rsidP="00B47200">
      <w:pPr>
        <w:tabs>
          <w:tab w:val="left" w:pos="1134"/>
        </w:tabs>
        <w:rPr>
          <w:rFonts w:asciiTheme="minorHAnsi" w:hAnsiTheme="minorHAnsi" w:cstheme="minorHAnsi"/>
          <w:b/>
          <w:sz w:val="28"/>
        </w:rPr>
      </w:pPr>
      <w:r w:rsidRPr="00A67B80">
        <w:rPr>
          <w:rFonts w:asciiTheme="minorHAnsi" w:hAnsiTheme="minorHAnsi" w:cstheme="minorHAnsi"/>
          <w:sz w:val="20"/>
        </w:rPr>
        <w:t>Courriel :</w:t>
      </w:r>
      <w:r w:rsidRPr="00A67B80">
        <w:rPr>
          <w:rFonts w:asciiTheme="minorHAnsi" w:hAnsiTheme="minorHAnsi" w:cstheme="minorHAnsi"/>
          <w:sz w:val="20"/>
        </w:rPr>
        <w:tab/>
        <w:t>info@cdc3r.org</w:t>
      </w:r>
    </w:p>
    <w:p w14:paraId="68D022F2" w14:textId="77777777" w:rsidR="00B47200" w:rsidRDefault="00B47200" w:rsidP="00B47200">
      <w:pPr>
        <w:jc w:val="both"/>
        <w:rPr>
          <w:rFonts w:asciiTheme="minorHAnsi" w:hAnsiTheme="minorHAnsi" w:cstheme="minorHAnsi"/>
          <w:b/>
          <w:sz w:val="28"/>
        </w:rPr>
      </w:pPr>
      <w:r w:rsidRPr="00A67B80">
        <w:rPr>
          <w:rFonts w:asciiTheme="minorHAnsi" w:hAnsiTheme="minorHAnsi" w:cstheme="minorHAnsi"/>
          <w:b/>
          <w:sz w:val="28"/>
        </w:rPr>
        <w:br w:type="page"/>
      </w:r>
    </w:p>
    <w:p w14:paraId="180B044B" w14:textId="77777777" w:rsidR="00B47200" w:rsidRPr="00F800A5" w:rsidRDefault="00B47200" w:rsidP="00B47200">
      <w:pPr>
        <w:jc w:val="both"/>
        <w:rPr>
          <w:rFonts w:asciiTheme="minorHAnsi" w:hAnsiTheme="minorHAnsi" w:cstheme="minorHAnsi"/>
          <w:b/>
        </w:rPr>
      </w:pPr>
      <w:r w:rsidRPr="00F800A5">
        <w:rPr>
          <w:rFonts w:asciiTheme="minorHAnsi" w:hAnsiTheme="minorHAnsi" w:cstheme="minorHAnsi"/>
          <w:b/>
        </w:rPr>
        <w:lastRenderedPageBreak/>
        <w:t>INTRODUCTION</w:t>
      </w:r>
    </w:p>
    <w:p w14:paraId="79B073A1" w14:textId="77777777" w:rsidR="00B47200" w:rsidRPr="00A67B80" w:rsidRDefault="00B47200" w:rsidP="00B47200">
      <w:pPr>
        <w:jc w:val="both"/>
        <w:rPr>
          <w:rFonts w:asciiTheme="minorHAnsi" w:hAnsiTheme="minorHAnsi" w:cstheme="minorHAnsi"/>
        </w:rPr>
      </w:pPr>
    </w:p>
    <w:p w14:paraId="0150E526" w14:textId="77777777" w:rsidR="00B47200" w:rsidRPr="00A67B80" w:rsidRDefault="00B47200" w:rsidP="00B47200">
      <w:pPr>
        <w:pStyle w:val="Corpsdetexte"/>
        <w:tabs>
          <w:tab w:val="left" w:pos="567"/>
          <w:tab w:val="left" w:pos="1134"/>
        </w:tabs>
        <w:ind w:left="567" w:hanging="567"/>
        <w:jc w:val="both"/>
        <w:rPr>
          <w:rFonts w:asciiTheme="minorHAnsi" w:hAnsiTheme="minorHAnsi" w:cstheme="minorHAnsi"/>
          <w:b w:val="0"/>
          <w:caps w:val="0"/>
          <w:sz w:val="22"/>
        </w:rPr>
      </w:pPr>
      <w:r w:rsidRPr="00A67B80">
        <w:rPr>
          <w:rFonts w:asciiTheme="minorHAnsi" w:hAnsiTheme="minorHAnsi" w:cstheme="minorHAnsi"/>
          <w:sz w:val="22"/>
        </w:rPr>
        <w:t>1.</w:t>
      </w:r>
      <w:r w:rsidRPr="00A67B80">
        <w:rPr>
          <w:rFonts w:asciiTheme="minorHAnsi" w:hAnsiTheme="minorHAnsi" w:cstheme="minorHAnsi"/>
          <w:sz w:val="22"/>
        </w:rPr>
        <w:tab/>
      </w:r>
      <w:r w:rsidRPr="00A67B80">
        <w:rPr>
          <w:rFonts w:asciiTheme="minorHAnsi" w:hAnsiTheme="minorHAnsi" w:cstheme="minorHAnsi"/>
          <w:b w:val="0"/>
          <w:caps w:val="0"/>
          <w:sz w:val="22"/>
        </w:rPr>
        <w:t xml:space="preserve">Pour </w:t>
      </w:r>
      <w:smartTag w:uri="urn:schemas-microsoft-com:office:smarttags" w:element="PersonName">
        <w:smartTagPr>
          <w:attr w:name="ProductID" w:val="la Corporation"/>
        </w:smartTagPr>
        <w:r w:rsidRPr="00A67B80">
          <w:rPr>
            <w:rFonts w:asciiTheme="minorHAnsi" w:hAnsiTheme="minorHAnsi" w:cstheme="minorHAnsi"/>
            <w:b w:val="0"/>
            <w:caps w:val="0"/>
            <w:sz w:val="22"/>
          </w:rPr>
          <w:t>la Corporation</w:t>
        </w:r>
      </w:smartTag>
      <w:r w:rsidRPr="00A67B80">
        <w:rPr>
          <w:rFonts w:asciiTheme="minorHAnsi" w:hAnsiTheme="minorHAnsi" w:cstheme="minorHAnsi"/>
          <w:b w:val="0"/>
          <w:caps w:val="0"/>
          <w:sz w:val="22"/>
        </w:rPr>
        <w:t xml:space="preserve"> de développement communautaire de Trois-Rivières, parler du développement local révèle un projet social et une vision de la société.  Par leurs actions et leurs interventions dans la communauté, les organismes populaires, communautaires et bénévoles membres de </w:t>
      </w:r>
      <w:smartTag w:uri="urn:schemas-microsoft-com:office:smarttags" w:element="PersonName">
        <w:smartTagPr>
          <w:attr w:name="ProductID" w:val="la CDC"/>
        </w:smartTagPr>
        <w:r w:rsidRPr="00A67B80">
          <w:rPr>
            <w:rFonts w:asciiTheme="minorHAnsi" w:hAnsiTheme="minorHAnsi" w:cstheme="minorHAnsi"/>
            <w:b w:val="0"/>
            <w:caps w:val="0"/>
            <w:sz w:val="22"/>
          </w:rPr>
          <w:t>la CDC</w:t>
        </w:r>
      </w:smartTag>
      <w:r w:rsidRPr="00A67B80">
        <w:rPr>
          <w:rFonts w:asciiTheme="minorHAnsi" w:hAnsiTheme="minorHAnsi" w:cstheme="minorHAnsi"/>
          <w:b w:val="0"/>
          <w:caps w:val="0"/>
          <w:sz w:val="22"/>
        </w:rPr>
        <w:t xml:space="preserve"> de Trois-Rivières traduisent des valeurs, des principes et des revendications qui deviennent des balises significatives concernant les conditions dans lesquelles doivent se réaliser aussi bien le développement de toute la société que le développement d’une partie de son territoire, comme la ville de Trois-Rivières.</w:t>
      </w:r>
    </w:p>
    <w:p w14:paraId="17738773" w14:textId="77777777" w:rsidR="00B47200" w:rsidRPr="00A67B80" w:rsidRDefault="00B47200" w:rsidP="00B47200">
      <w:pPr>
        <w:tabs>
          <w:tab w:val="left" w:pos="567"/>
        </w:tabs>
        <w:ind w:left="567" w:hanging="567"/>
        <w:jc w:val="both"/>
        <w:rPr>
          <w:rFonts w:asciiTheme="minorHAnsi" w:hAnsiTheme="minorHAnsi" w:cstheme="minorHAnsi"/>
        </w:rPr>
      </w:pPr>
    </w:p>
    <w:p w14:paraId="461FF370" w14:textId="77777777" w:rsidR="00B47200" w:rsidRPr="00A67B80" w:rsidRDefault="00B47200" w:rsidP="00B47200">
      <w:pPr>
        <w:tabs>
          <w:tab w:val="left" w:pos="567"/>
        </w:tabs>
        <w:ind w:left="567" w:hanging="567"/>
        <w:jc w:val="both"/>
        <w:rPr>
          <w:rFonts w:asciiTheme="minorHAnsi" w:hAnsiTheme="minorHAnsi" w:cstheme="minorHAnsi"/>
        </w:rPr>
      </w:pPr>
    </w:p>
    <w:p w14:paraId="52CAD88E" w14:textId="77777777" w:rsidR="00B47200" w:rsidRPr="00A67B80" w:rsidRDefault="00B47200" w:rsidP="00B47200">
      <w:pPr>
        <w:jc w:val="both"/>
        <w:rPr>
          <w:rFonts w:asciiTheme="minorHAnsi" w:hAnsiTheme="minorHAnsi" w:cstheme="minorHAnsi"/>
          <w:b/>
        </w:rPr>
      </w:pPr>
      <w:r w:rsidRPr="00A67B80">
        <w:rPr>
          <w:rFonts w:asciiTheme="minorHAnsi" w:hAnsiTheme="minorHAnsi" w:cstheme="minorHAnsi"/>
          <w:b/>
        </w:rPr>
        <w:t>LES ORGANISMES COMMUNAUTAIRES, POPULAIRES ET BÉNÉVOLES JOUENT UN RÔLE MAJEUR DANS LE DÉVELOPPEMENT LOCAL</w:t>
      </w:r>
    </w:p>
    <w:p w14:paraId="4AE29F0B" w14:textId="77777777" w:rsidR="00B47200" w:rsidRPr="00A67B80" w:rsidRDefault="00B47200" w:rsidP="00B47200">
      <w:pPr>
        <w:tabs>
          <w:tab w:val="left" w:pos="567"/>
        </w:tabs>
        <w:ind w:left="567" w:hanging="567"/>
        <w:jc w:val="both"/>
        <w:rPr>
          <w:rFonts w:asciiTheme="minorHAnsi" w:hAnsiTheme="minorHAnsi" w:cstheme="minorHAnsi"/>
        </w:rPr>
      </w:pPr>
    </w:p>
    <w:p w14:paraId="72FC5291" w14:textId="77777777" w:rsidR="00B47200" w:rsidRPr="00A67B80" w:rsidRDefault="00B47200" w:rsidP="00B47200">
      <w:pPr>
        <w:pStyle w:val="Corpsdetexte3"/>
        <w:tabs>
          <w:tab w:val="left" w:pos="567"/>
          <w:tab w:val="left" w:pos="1134"/>
        </w:tabs>
        <w:ind w:left="567" w:hanging="567"/>
        <w:rPr>
          <w:rFonts w:asciiTheme="minorHAnsi" w:hAnsiTheme="minorHAnsi" w:cstheme="minorHAnsi"/>
        </w:rPr>
      </w:pPr>
      <w:r w:rsidRPr="00A67B80">
        <w:rPr>
          <w:rFonts w:asciiTheme="minorHAnsi" w:hAnsiTheme="minorHAnsi" w:cstheme="minorHAnsi"/>
          <w:b/>
        </w:rPr>
        <w:t>2.</w:t>
      </w:r>
      <w:r w:rsidRPr="00A67B80">
        <w:rPr>
          <w:rFonts w:asciiTheme="minorHAnsi" w:hAnsiTheme="minorHAnsi" w:cstheme="minorHAnsi"/>
        </w:rPr>
        <w:tab/>
        <w:t>Les organismes populaires, communautaires et bénévoles ont un rôle à jouer dans le développement local, y compris dans son aspect économique et se définissent comme des acteurs du développement local.  En témoignent le nombre de citoyens et citoyennes impliqués(es) comme bénévoles qui participent à nos activités, qui utilisent nos services, les emplois créés ou maintenus, la valeur des services et des biens produits.  Par contre, notre volonté de vouloir nous impliquer dans le développement local ne signifie aucunement que nous renonçons à notre originalité et à nos valeurs.</w:t>
      </w:r>
    </w:p>
    <w:p w14:paraId="54F88241" w14:textId="77777777" w:rsidR="00B47200" w:rsidRPr="00A67B80" w:rsidRDefault="00B47200" w:rsidP="00B47200">
      <w:pPr>
        <w:tabs>
          <w:tab w:val="left" w:pos="567"/>
        </w:tabs>
        <w:ind w:left="567" w:hanging="567"/>
        <w:jc w:val="both"/>
        <w:rPr>
          <w:rFonts w:asciiTheme="minorHAnsi" w:hAnsiTheme="minorHAnsi" w:cstheme="minorHAnsi"/>
        </w:rPr>
      </w:pPr>
    </w:p>
    <w:p w14:paraId="5CA9E1EF" w14:textId="77777777" w:rsidR="00B47200" w:rsidRPr="00A67B80" w:rsidRDefault="00B47200" w:rsidP="00B47200">
      <w:pPr>
        <w:tabs>
          <w:tab w:val="left" w:pos="567"/>
        </w:tabs>
        <w:ind w:left="567" w:hanging="567"/>
        <w:jc w:val="both"/>
        <w:rPr>
          <w:rFonts w:asciiTheme="minorHAnsi" w:hAnsiTheme="minorHAnsi" w:cstheme="minorHAnsi"/>
        </w:rPr>
      </w:pPr>
    </w:p>
    <w:p w14:paraId="7C4D845B" w14:textId="77777777" w:rsidR="00B47200" w:rsidRPr="00A67B80" w:rsidRDefault="00B47200" w:rsidP="00B47200">
      <w:pPr>
        <w:pStyle w:val="Titre2"/>
        <w:tabs>
          <w:tab w:val="left" w:pos="567"/>
        </w:tabs>
        <w:ind w:left="567" w:hanging="567"/>
        <w:rPr>
          <w:rFonts w:asciiTheme="minorHAnsi" w:hAnsiTheme="minorHAnsi" w:cstheme="minorHAnsi"/>
        </w:rPr>
      </w:pPr>
      <w:r w:rsidRPr="00A67B80">
        <w:rPr>
          <w:rFonts w:asciiTheme="minorHAnsi" w:hAnsiTheme="minorHAnsi" w:cstheme="minorHAnsi"/>
        </w:rPr>
        <w:t>L’ÉTAT A UN RÔLE A JOUER DANS LE DÉVELOPPEMENT LOCAL</w:t>
      </w:r>
    </w:p>
    <w:p w14:paraId="44DBA4E6" w14:textId="77777777" w:rsidR="00B47200" w:rsidRPr="00A67B80" w:rsidRDefault="00B47200" w:rsidP="00B47200">
      <w:pPr>
        <w:tabs>
          <w:tab w:val="left" w:pos="567"/>
        </w:tabs>
        <w:ind w:left="567" w:hanging="567"/>
        <w:jc w:val="both"/>
        <w:rPr>
          <w:rFonts w:asciiTheme="minorHAnsi" w:hAnsiTheme="minorHAnsi" w:cstheme="minorHAnsi"/>
        </w:rPr>
      </w:pPr>
    </w:p>
    <w:p w14:paraId="3951DF8D"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3.</w:t>
      </w:r>
      <w:r w:rsidRPr="00A67B80">
        <w:rPr>
          <w:rFonts w:asciiTheme="minorHAnsi" w:hAnsiTheme="minorHAnsi" w:cstheme="minorHAnsi"/>
          <w:sz w:val="22"/>
        </w:rPr>
        <w:tab/>
        <w:t xml:space="preserve">Les interventions au niveau local (la micro-économie) pour promouvoir le développement doivent tenir compte de ce qui se fait au plan national et mondial (la macro-économie).  En ce sens, nous considérons que l’État a un rôle majeur de régulation économique et de redistribution de la richesse collective à jouer.  Les gouvernements ont donc l’obligation de voir au développement de tous les territoires.  Le développement local ne pourra s’appeler développement s’il se fait au détriment de régions moins favorisées.  Une forme de péréquation et un souci de collaboration au développement des autres régions sont nécessaires pour éviter une compétition destructrice entre les régions. </w:t>
      </w:r>
    </w:p>
    <w:p w14:paraId="14F9EF74" w14:textId="77777777" w:rsidR="00B47200" w:rsidRPr="00A67B80" w:rsidRDefault="00B47200" w:rsidP="00B47200">
      <w:pPr>
        <w:tabs>
          <w:tab w:val="left" w:pos="567"/>
        </w:tabs>
        <w:ind w:left="567" w:hanging="567"/>
        <w:jc w:val="both"/>
        <w:rPr>
          <w:rFonts w:asciiTheme="minorHAnsi" w:hAnsiTheme="minorHAnsi" w:cstheme="minorHAnsi"/>
        </w:rPr>
      </w:pPr>
    </w:p>
    <w:p w14:paraId="5363F6B4"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4.</w:t>
      </w:r>
      <w:r w:rsidRPr="00A67B80">
        <w:rPr>
          <w:rFonts w:asciiTheme="minorHAnsi" w:hAnsiTheme="minorHAnsi" w:cstheme="minorHAnsi"/>
          <w:sz w:val="22"/>
        </w:rPr>
        <w:tab/>
        <w:t>Les régions défavorisées doivent compter sur tout le support nécessaire à leur développement et pas seulement les grands pôles de développement économiques ou les régions performantes.  Mais vouloir agir sur le développement local signifie aussi avoir la volonté de son propre développement, sans attendre que la macro-économie vienne le réaliser pour soi.  Il revient à tous les secteurs de la société d’avoir la volonté de trouver et de mettre en œuvre d’autres voies conduisant au développement des communautés.</w:t>
      </w:r>
    </w:p>
    <w:p w14:paraId="3CFC2EC2" w14:textId="77777777" w:rsidR="00B47200" w:rsidRPr="00A67B80" w:rsidRDefault="00B47200" w:rsidP="00B47200">
      <w:pPr>
        <w:tabs>
          <w:tab w:val="left" w:pos="567"/>
        </w:tabs>
        <w:ind w:left="567" w:hanging="567"/>
        <w:jc w:val="both"/>
        <w:rPr>
          <w:rFonts w:asciiTheme="minorHAnsi" w:hAnsiTheme="minorHAnsi" w:cstheme="minorHAnsi"/>
          <w:b/>
        </w:rPr>
      </w:pPr>
    </w:p>
    <w:p w14:paraId="2E0489A6" w14:textId="77777777" w:rsidR="00B47200" w:rsidRPr="00A67B80" w:rsidRDefault="00B47200" w:rsidP="00B47200">
      <w:pPr>
        <w:tabs>
          <w:tab w:val="left" w:pos="567"/>
        </w:tabs>
        <w:ind w:left="567" w:hanging="567"/>
        <w:jc w:val="both"/>
        <w:rPr>
          <w:rFonts w:asciiTheme="minorHAnsi" w:hAnsiTheme="minorHAnsi" w:cstheme="minorHAnsi"/>
          <w:b/>
        </w:rPr>
      </w:pPr>
    </w:p>
    <w:p w14:paraId="7F2166B7" w14:textId="77777777" w:rsidR="00B47200" w:rsidRPr="00A67B80" w:rsidRDefault="00B47200" w:rsidP="00B47200">
      <w:pPr>
        <w:pStyle w:val="Titre5"/>
        <w:tabs>
          <w:tab w:val="left" w:pos="567"/>
        </w:tabs>
        <w:ind w:left="567" w:hanging="567"/>
        <w:rPr>
          <w:rFonts w:asciiTheme="minorHAnsi" w:hAnsiTheme="minorHAnsi" w:cstheme="minorHAnsi"/>
        </w:rPr>
      </w:pPr>
      <w:r w:rsidRPr="00A67B80">
        <w:rPr>
          <w:rFonts w:asciiTheme="minorHAnsi" w:hAnsiTheme="minorHAnsi" w:cstheme="minorHAnsi"/>
        </w:rPr>
        <w:t>UN DÉVELOPPEMENT LOCAL POUR LES PERSONNES D’ABORD</w:t>
      </w:r>
    </w:p>
    <w:p w14:paraId="3F6E6A46" w14:textId="77777777" w:rsidR="00B47200" w:rsidRPr="00A67B80" w:rsidRDefault="00B47200" w:rsidP="00B47200">
      <w:pPr>
        <w:tabs>
          <w:tab w:val="left" w:pos="567"/>
        </w:tabs>
        <w:ind w:left="567" w:hanging="567"/>
        <w:jc w:val="both"/>
        <w:rPr>
          <w:rFonts w:asciiTheme="minorHAnsi" w:hAnsiTheme="minorHAnsi" w:cstheme="minorHAnsi"/>
        </w:rPr>
      </w:pPr>
    </w:p>
    <w:p w14:paraId="09EFD992"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lastRenderedPageBreak/>
        <w:t>5.</w:t>
      </w:r>
      <w:r w:rsidRPr="00A67B80">
        <w:rPr>
          <w:rFonts w:asciiTheme="minorHAnsi" w:hAnsiTheme="minorHAnsi" w:cstheme="minorHAnsi"/>
          <w:sz w:val="22"/>
        </w:rPr>
        <w:tab/>
      </w:r>
      <w:r w:rsidRPr="00A67B80">
        <w:rPr>
          <w:rFonts w:asciiTheme="minorHAnsi" w:hAnsiTheme="minorHAnsi" w:cstheme="minorHAnsi"/>
          <w:spacing w:val="-10"/>
          <w:sz w:val="22"/>
          <w:szCs w:val="22"/>
        </w:rPr>
        <w:t>Le bien-être de la personne est la grande finalité du développement local.  Par conséquent, celui-ci doit notamment favoriser la redistribution de la richesse collective, être respectueux de la dignité de la personne et promouvoir l’égalité entre les hommes et les femmes.</w:t>
      </w:r>
    </w:p>
    <w:p w14:paraId="517A7D38" w14:textId="77777777" w:rsidR="00B47200" w:rsidRPr="00A67B80" w:rsidRDefault="00B47200" w:rsidP="00B47200">
      <w:pPr>
        <w:tabs>
          <w:tab w:val="left" w:pos="567"/>
        </w:tabs>
        <w:ind w:left="567" w:hanging="567"/>
        <w:jc w:val="both"/>
        <w:rPr>
          <w:rFonts w:asciiTheme="minorHAnsi" w:hAnsiTheme="minorHAnsi" w:cstheme="minorHAnsi"/>
        </w:rPr>
      </w:pPr>
    </w:p>
    <w:p w14:paraId="6322BC9C"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6.</w:t>
      </w:r>
      <w:r w:rsidRPr="00A67B80">
        <w:rPr>
          <w:rFonts w:asciiTheme="minorHAnsi" w:hAnsiTheme="minorHAnsi" w:cstheme="minorHAnsi"/>
          <w:sz w:val="22"/>
        </w:rPr>
        <w:tab/>
        <w:t>Le développement local est global et ne recherche pas uniquement la croissance économique.  Le véritable développement local concerne toute la personne et toutes les personnes du territoire de notre ville.  Il s’adresse par conséquent à toutes les dimensions de la personne humaine : économique, sociale, politique et culturelle.</w:t>
      </w:r>
    </w:p>
    <w:p w14:paraId="46AAA2C2" w14:textId="77777777" w:rsidR="00B47200" w:rsidRPr="00A67B80" w:rsidRDefault="00B47200" w:rsidP="00B47200">
      <w:pPr>
        <w:tabs>
          <w:tab w:val="left" w:pos="567"/>
        </w:tabs>
        <w:ind w:left="567" w:hanging="567"/>
        <w:jc w:val="both"/>
        <w:rPr>
          <w:rFonts w:asciiTheme="minorHAnsi" w:hAnsiTheme="minorHAnsi" w:cstheme="minorHAnsi"/>
        </w:rPr>
      </w:pPr>
    </w:p>
    <w:p w14:paraId="1B32D082"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7.</w:t>
      </w:r>
      <w:r w:rsidRPr="00A67B80">
        <w:rPr>
          <w:rFonts w:asciiTheme="minorHAnsi" w:hAnsiTheme="minorHAnsi" w:cstheme="minorHAnsi"/>
          <w:sz w:val="22"/>
        </w:rPr>
        <w:tab/>
        <w:t xml:space="preserve">Les citoyennes et citoyens ont tous et chacun le pouvoir et le droit d’intervenir individuellement et collectivement dans le développement local.  Les citoyennes et citoyens sont tantôt des consommateurs, tantôt des investisseurs qui participent au développement économique par leurs épargnes personnelles et/ou collectives (fonds de pension), tantôt des travailleurs et travailleuses qui produisent la richesse. </w:t>
      </w:r>
    </w:p>
    <w:p w14:paraId="0775D183" w14:textId="77777777" w:rsidR="00B47200" w:rsidRPr="00A67B80" w:rsidRDefault="00B47200" w:rsidP="00B47200">
      <w:pPr>
        <w:tabs>
          <w:tab w:val="left" w:pos="567"/>
        </w:tabs>
        <w:ind w:left="567" w:hanging="567"/>
        <w:jc w:val="both"/>
        <w:rPr>
          <w:rFonts w:asciiTheme="minorHAnsi" w:hAnsiTheme="minorHAnsi" w:cstheme="minorHAnsi"/>
        </w:rPr>
      </w:pPr>
    </w:p>
    <w:p w14:paraId="4DF3509A"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8.</w:t>
      </w:r>
      <w:r w:rsidRPr="00A67B80">
        <w:rPr>
          <w:rFonts w:asciiTheme="minorHAnsi" w:hAnsiTheme="minorHAnsi" w:cstheme="minorHAnsi"/>
          <w:sz w:val="22"/>
        </w:rPr>
        <w:tab/>
        <w:t>Comme citoyennes et citoyens, nous nous devons d’appuyer nos interventions sur des valeurs de partage, de justice sociale et de solidarité.  Un développement local repose sur des pratiques de commerce équitables qui d’une part, encouragent le fait de payer à leur juste valeur les biens et services qui sont consommés, et d’autre part découragent l’achat de biens et de services, produits localement ou à l’extérieur (au tiers-monde notamment), dans des conditions de travail déshumanisantes.</w:t>
      </w:r>
    </w:p>
    <w:p w14:paraId="0A67FEC3" w14:textId="77777777" w:rsidR="00B47200" w:rsidRPr="00A67B80" w:rsidRDefault="00B47200" w:rsidP="00B47200">
      <w:pPr>
        <w:tabs>
          <w:tab w:val="left" w:pos="567"/>
        </w:tabs>
        <w:ind w:left="567" w:hanging="567"/>
        <w:jc w:val="both"/>
        <w:rPr>
          <w:rFonts w:asciiTheme="minorHAnsi" w:hAnsiTheme="minorHAnsi" w:cstheme="minorHAnsi"/>
        </w:rPr>
      </w:pPr>
    </w:p>
    <w:p w14:paraId="52A53802" w14:textId="77777777" w:rsidR="00B47200" w:rsidRPr="00A67B80" w:rsidRDefault="00B47200" w:rsidP="00B47200">
      <w:pPr>
        <w:tabs>
          <w:tab w:val="left" w:pos="567"/>
        </w:tabs>
        <w:ind w:left="567" w:hanging="567"/>
        <w:jc w:val="both"/>
        <w:rPr>
          <w:rFonts w:asciiTheme="minorHAnsi" w:hAnsiTheme="minorHAnsi" w:cstheme="minorHAnsi"/>
        </w:rPr>
      </w:pPr>
    </w:p>
    <w:p w14:paraId="27629545" w14:textId="77777777" w:rsidR="00B47200" w:rsidRPr="00A67B80" w:rsidRDefault="00B47200" w:rsidP="00B47200">
      <w:pPr>
        <w:jc w:val="both"/>
        <w:rPr>
          <w:rFonts w:asciiTheme="minorHAnsi" w:hAnsiTheme="minorHAnsi" w:cstheme="minorHAnsi"/>
          <w:b/>
        </w:rPr>
      </w:pPr>
      <w:r w:rsidRPr="00A67B80">
        <w:rPr>
          <w:rFonts w:asciiTheme="minorHAnsi" w:hAnsiTheme="minorHAnsi" w:cstheme="minorHAnsi"/>
          <w:b/>
        </w:rPr>
        <w:t>UN DÉVELOPPEMENT LOCAL QUI AMÉLIORE NOTRE CADRE DE VIE, NOTRE MILIEU DE VIE ET NOTRE NIVEAU DE VIE</w:t>
      </w:r>
    </w:p>
    <w:p w14:paraId="0C054B2A" w14:textId="77777777" w:rsidR="00B47200" w:rsidRPr="00A67B80" w:rsidRDefault="00B47200" w:rsidP="00B47200">
      <w:pPr>
        <w:tabs>
          <w:tab w:val="left" w:pos="567"/>
        </w:tabs>
        <w:ind w:left="567" w:hanging="567"/>
        <w:jc w:val="both"/>
        <w:rPr>
          <w:rFonts w:asciiTheme="minorHAnsi" w:hAnsiTheme="minorHAnsi" w:cstheme="minorHAnsi"/>
        </w:rPr>
      </w:pPr>
    </w:p>
    <w:p w14:paraId="42214E98" w14:textId="77777777" w:rsidR="00B47200" w:rsidRPr="00A67B80" w:rsidRDefault="00B47200" w:rsidP="00B47200">
      <w:pPr>
        <w:pStyle w:val="Corpsdetexte"/>
        <w:tabs>
          <w:tab w:val="left" w:pos="567"/>
          <w:tab w:val="left" w:pos="1134"/>
        </w:tabs>
        <w:ind w:left="567" w:hanging="567"/>
        <w:jc w:val="left"/>
        <w:rPr>
          <w:rFonts w:asciiTheme="minorHAnsi" w:hAnsiTheme="minorHAnsi" w:cstheme="minorHAnsi"/>
          <w:b w:val="0"/>
          <w:caps w:val="0"/>
          <w:sz w:val="22"/>
        </w:rPr>
      </w:pPr>
      <w:r w:rsidRPr="00A67B80">
        <w:rPr>
          <w:rFonts w:asciiTheme="minorHAnsi" w:hAnsiTheme="minorHAnsi" w:cstheme="minorHAnsi"/>
          <w:sz w:val="22"/>
        </w:rPr>
        <w:t>9.</w:t>
      </w:r>
      <w:r w:rsidRPr="00A67B80">
        <w:rPr>
          <w:rFonts w:asciiTheme="minorHAnsi" w:hAnsiTheme="minorHAnsi" w:cstheme="minorHAnsi"/>
          <w:sz w:val="22"/>
        </w:rPr>
        <w:tab/>
      </w:r>
      <w:r w:rsidRPr="00A67B80">
        <w:rPr>
          <w:rFonts w:asciiTheme="minorHAnsi" w:hAnsiTheme="minorHAnsi" w:cstheme="minorHAnsi"/>
          <w:b w:val="0"/>
          <w:caps w:val="0"/>
          <w:sz w:val="22"/>
        </w:rPr>
        <w:t>Le développement local est un ensemble d’objectifs, de priorités, de stratégies, de moyens, d’investissements, de programmes et d’interventions qui doivent viser, de façon simultanée, l’amélioration du cadre de vie, du milieu de vie et du niveau de vie de chacune des personnes vivant sur le territoire de la ville de Trois-Rivières.</w:t>
      </w:r>
    </w:p>
    <w:p w14:paraId="12D0E9E0" w14:textId="77777777" w:rsidR="00B47200" w:rsidRPr="00A67B80" w:rsidRDefault="00B47200" w:rsidP="00B47200">
      <w:pPr>
        <w:tabs>
          <w:tab w:val="left" w:pos="567"/>
        </w:tabs>
        <w:ind w:left="567" w:hanging="567"/>
        <w:jc w:val="both"/>
        <w:rPr>
          <w:rFonts w:asciiTheme="minorHAnsi" w:hAnsiTheme="minorHAnsi" w:cstheme="minorHAnsi"/>
          <w:b/>
          <w:u w:val="single"/>
        </w:rPr>
      </w:pPr>
    </w:p>
    <w:p w14:paraId="73A8E2E1"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10.</w:t>
      </w:r>
      <w:r w:rsidRPr="00A67B80">
        <w:rPr>
          <w:rFonts w:asciiTheme="minorHAnsi" w:hAnsiTheme="minorHAnsi" w:cstheme="minorHAnsi"/>
          <w:sz w:val="22"/>
        </w:rPr>
        <w:tab/>
        <w:t xml:space="preserve">Par </w:t>
      </w:r>
      <w:r w:rsidRPr="00A67B80">
        <w:rPr>
          <w:rFonts w:asciiTheme="minorHAnsi" w:hAnsiTheme="minorHAnsi" w:cstheme="minorHAnsi"/>
          <w:b/>
          <w:sz w:val="22"/>
          <w:u w:val="single"/>
        </w:rPr>
        <w:t>cadre de vie,</w:t>
      </w:r>
      <w:r w:rsidRPr="00A67B80">
        <w:rPr>
          <w:rFonts w:asciiTheme="minorHAnsi" w:hAnsiTheme="minorHAnsi" w:cstheme="minorHAnsi"/>
          <w:sz w:val="22"/>
        </w:rPr>
        <w:t xml:space="preserve"> nous entendons l’ensemble des équipements publics comme les places, les parcs, les stationnements, les pistes cyclables, les sentiers pédestres, les services récréatifs et culturels, les services publics et commerciaux, l’état des bâtiments, l’environnement naturel comme les paysages, les lacs et cours d’eau, les champs et forêts, etc.…</w:t>
      </w:r>
    </w:p>
    <w:p w14:paraId="3114CDE5" w14:textId="77777777" w:rsidR="00B47200" w:rsidRPr="00A67B80" w:rsidRDefault="00B47200" w:rsidP="00B47200">
      <w:pPr>
        <w:tabs>
          <w:tab w:val="left" w:pos="567"/>
        </w:tabs>
        <w:ind w:left="567" w:hanging="567"/>
        <w:jc w:val="both"/>
        <w:rPr>
          <w:rFonts w:asciiTheme="minorHAnsi" w:hAnsiTheme="minorHAnsi" w:cstheme="minorHAnsi"/>
        </w:rPr>
      </w:pPr>
    </w:p>
    <w:p w14:paraId="062BA349"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11.</w:t>
      </w:r>
      <w:r w:rsidRPr="00A67B80">
        <w:rPr>
          <w:rFonts w:asciiTheme="minorHAnsi" w:hAnsiTheme="minorHAnsi" w:cstheme="minorHAnsi"/>
          <w:sz w:val="22"/>
        </w:rPr>
        <w:tab/>
        <w:t xml:space="preserve">Par </w:t>
      </w:r>
      <w:r w:rsidRPr="00A67B80">
        <w:rPr>
          <w:rFonts w:asciiTheme="minorHAnsi" w:hAnsiTheme="minorHAnsi" w:cstheme="minorHAnsi"/>
          <w:b/>
          <w:sz w:val="22"/>
          <w:u w:val="single"/>
        </w:rPr>
        <w:t>milieu de vie,</w:t>
      </w:r>
      <w:r w:rsidRPr="00A67B80">
        <w:rPr>
          <w:rFonts w:asciiTheme="minorHAnsi" w:hAnsiTheme="minorHAnsi" w:cstheme="minorHAnsi"/>
          <w:sz w:val="22"/>
        </w:rPr>
        <w:t xml:space="preserve"> nous entendons les biens et services nécessaires à une vie sociale et culturelle comme un réseau d’institutions de santé et d’éducation diversifié et de qualité, une présence satisfaisante de cinémas, de théâtres et de salles de spectacles, l’accès à un ensemble d’activités sportives et de loisir, ainsi qu’à des mouvements associatifs et communautaires.</w:t>
      </w:r>
    </w:p>
    <w:p w14:paraId="5323D9DF" w14:textId="77777777" w:rsidR="00B47200" w:rsidRPr="00A67B80" w:rsidRDefault="00B47200" w:rsidP="00B47200">
      <w:pPr>
        <w:tabs>
          <w:tab w:val="left" w:pos="567"/>
        </w:tabs>
        <w:ind w:left="567" w:hanging="567"/>
        <w:jc w:val="both"/>
        <w:rPr>
          <w:rFonts w:asciiTheme="minorHAnsi" w:hAnsiTheme="minorHAnsi" w:cstheme="minorHAnsi"/>
          <w:b/>
          <w:u w:val="single"/>
        </w:rPr>
      </w:pPr>
    </w:p>
    <w:p w14:paraId="216A1C40" w14:textId="77777777" w:rsidR="00B47200" w:rsidRPr="00A67B80" w:rsidRDefault="00B47200" w:rsidP="00B47200">
      <w:pPr>
        <w:tabs>
          <w:tab w:val="left" w:pos="567"/>
          <w:tab w:val="left" w:pos="1134"/>
        </w:tabs>
        <w:ind w:left="567" w:hanging="567"/>
        <w:jc w:val="both"/>
        <w:rPr>
          <w:rFonts w:asciiTheme="minorHAnsi" w:hAnsiTheme="minorHAnsi" w:cstheme="minorHAnsi"/>
          <w:b/>
          <w:sz w:val="22"/>
        </w:rPr>
      </w:pPr>
      <w:r w:rsidRPr="00A67B80">
        <w:rPr>
          <w:rFonts w:asciiTheme="minorHAnsi" w:hAnsiTheme="minorHAnsi" w:cstheme="minorHAnsi"/>
          <w:b/>
          <w:sz w:val="22"/>
        </w:rPr>
        <w:t>12.</w:t>
      </w:r>
      <w:r w:rsidRPr="00A67B80">
        <w:rPr>
          <w:rFonts w:asciiTheme="minorHAnsi" w:hAnsiTheme="minorHAnsi" w:cstheme="minorHAnsi"/>
          <w:sz w:val="22"/>
        </w:rPr>
        <w:tab/>
        <w:t xml:space="preserve">Par </w:t>
      </w:r>
      <w:r w:rsidRPr="00A67B80">
        <w:rPr>
          <w:rFonts w:asciiTheme="minorHAnsi" w:hAnsiTheme="minorHAnsi" w:cstheme="minorHAnsi"/>
          <w:b/>
          <w:sz w:val="22"/>
          <w:u w:val="single"/>
        </w:rPr>
        <w:t>niveau de vie,</w:t>
      </w:r>
      <w:r w:rsidRPr="00A67B80">
        <w:rPr>
          <w:rFonts w:asciiTheme="minorHAnsi" w:hAnsiTheme="minorHAnsi" w:cstheme="minorHAnsi"/>
          <w:sz w:val="22"/>
        </w:rPr>
        <w:t xml:space="preserve"> nous entendons la création et la consolidation d’emplois stables et rémunérés de façon juste et équitable, permettant aux travailleuses et travailleurs de maintenir un pouvoir d’achat et d’avoir accès à une meilleure alimentation, à un logement </w:t>
      </w:r>
      <w:r w:rsidRPr="00A67B80">
        <w:rPr>
          <w:rFonts w:asciiTheme="minorHAnsi" w:hAnsiTheme="minorHAnsi" w:cstheme="minorHAnsi"/>
          <w:sz w:val="22"/>
        </w:rPr>
        <w:lastRenderedPageBreak/>
        <w:t>confortable, à des vêtements adéquats, et à des activités récréatives et culturelles en plus grand nombre.</w:t>
      </w:r>
    </w:p>
    <w:p w14:paraId="7ECA8DBA" w14:textId="77777777" w:rsidR="00B47200" w:rsidRDefault="00B47200" w:rsidP="00B47200">
      <w:pPr>
        <w:pStyle w:val="Titre2"/>
        <w:tabs>
          <w:tab w:val="left" w:pos="567"/>
        </w:tabs>
        <w:ind w:left="567" w:hanging="567"/>
        <w:rPr>
          <w:rFonts w:asciiTheme="minorHAnsi" w:hAnsiTheme="minorHAnsi" w:cstheme="minorHAnsi"/>
        </w:rPr>
      </w:pPr>
    </w:p>
    <w:p w14:paraId="305703AE" w14:textId="77777777" w:rsidR="00B47200" w:rsidRPr="00A67B80" w:rsidRDefault="00B47200" w:rsidP="00B47200">
      <w:pPr>
        <w:pStyle w:val="Titre2"/>
        <w:tabs>
          <w:tab w:val="left" w:pos="567"/>
        </w:tabs>
        <w:ind w:left="567" w:hanging="567"/>
        <w:rPr>
          <w:rFonts w:asciiTheme="minorHAnsi" w:hAnsiTheme="minorHAnsi" w:cstheme="minorHAnsi"/>
        </w:rPr>
      </w:pPr>
      <w:r w:rsidRPr="00A67B80">
        <w:rPr>
          <w:rFonts w:asciiTheme="minorHAnsi" w:hAnsiTheme="minorHAnsi" w:cstheme="minorHAnsi"/>
        </w:rPr>
        <w:t>LES PRINCIPES DU DÉVELOPPEMENT LOCAL</w:t>
      </w:r>
    </w:p>
    <w:p w14:paraId="15350733" w14:textId="77777777" w:rsidR="00B47200" w:rsidRPr="00A67B80" w:rsidRDefault="00B47200" w:rsidP="00B47200">
      <w:pPr>
        <w:tabs>
          <w:tab w:val="left" w:pos="567"/>
        </w:tabs>
        <w:ind w:left="567" w:hanging="567"/>
        <w:jc w:val="both"/>
        <w:rPr>
          <w:rFonts w:asciiTheme="minorHAnsi" w:hAnsiTheme="minorHAnsi" w:cstheme="minorHAnsi"/>
        </w:rPr>
      </w:pPr>
    </w:p>
    <w:p w14:paraId="2E61F2F7"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13.</w:t>
      </w:r>
      <w:r w:rsidRPr="00A67B80">
        <w:rPr>
          <w:rFonts w:asciiTheme="minorHAnsi" w:hAnsiTheme="minorHAnsi" w:cstheme="minorHAnsi"/>
          <w:sz w:val="22"/>
        </w:rPr>
        <w:tab/>
        <w:t xml:space="preserve">Les moyens mis en œuvre, c’est-à-dire les modes d’organisation du développement local ainsi que les modes de production de biens et de services qui en découlent, doivent respecter un ensemble de principes favorisant un </w:t>
      </w:r>
      <w:proofErr w:type="gramStart"/>
      <w:r w:rsidRPr="00A67B80">
        <w:rPr>
          <w:rFonts w:asciiTheme="minorHAnsi" w:hAnsiTheme="minorHAnsi" w:cstheme="minorHAnsi"/>
          <w:sz w:val="22"/>
        </w:rPr>
        <w:t>développement  endogène</w:t>
      </w:r>
      <w:proofErr w:type="gramEnd"/>
      <w:r w:rsidRPr="00A67B80">
        <w:rPr>
          <w:rFonts w:asciiTheme="minorHAnsi" w:hAnsiTheme="minorHAnsi" w:cstheme="minorHAnsi"/>
          <w:sz w:val="22"/>
        </w:rPr>
        <w:t xml:space="preserve"> qui :</w:t>
      </w:r>
    </w:p>
    <w:p w14:paraId="7EB2B37C" w14:textId="77777777" w:rsidR="00B47200" w:rsidRPr="00A67B80" w:rsidRDefault="00B47200" w:rsidP="00B47200">
      <w:pPr>
        <w:tabs>
          <w:tab w:val="left" w:pos="567"/>
        </w:tabs>
        <w:ind w:left="567" w:hanging="567"/>
        <w:jc w:val="both"/>
        <w:rPr>
          <w:rFonts w:asciiTheme="minorHAnsi" w:hAnsiTheme="minorHAnsi" w:cstheme="minorHAnsi"/>
        </w:rPr>
      </w:pPr>
    </w:p>
    <w:p w14:paraId="289CA05F"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Correspond aux véritables besoins économiques, culturels, sociaux et communautaires identifiés par l’ensemble de la population</w:t>
      </w:r>
    </w:p>
    <w:p w14:paraId="1BC12DF6" w14:textId="77777777" w:rsidR="00B47200" w:rsidRPr="00F800A5" w:rsidRDefault="00B47200" w:rsidP="00B47200">
      <w:pPr>
        <w:tabs>
          <w:tab w:val="left" w:pos="567"/>
        </w:tabs>
        <w:ind w:left="1134" w:hanging="567"/>
        <w:jc w:val="both"/>
        <w:rPr>
          <w:rFonts w:asciiTheme="minorHAnsi" w:hAnsiTheme="minorHAnsi" w:cstheme="minorHAnsi"/>
          <w:sz w:val="16"/>
          <w:szCs w:val="16"/>
        </w:rPr>
      </w:pPr>
    </w:p>
    <w:p w14:paraId="5D0CFADA"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Intègre les intérêts et les réalités des femmes</w:t>
      </w:r>
    </w:p>
    <w:p w14:paraId="560057C8" w14:textId="77777777" w:rsidR="00B47200" w:rsidRPr="00F800A5" w:rsidRDefault="00B47200" w:rsidP="00B47200">
      <w:pPr>
        <w:tabs>
          <w:tab w:val="left" w:pos="567"/>
        </w:tabs>
        <w:ind w:left="1134" w:hanging="567"/>
        <w:jc w:val="both"/>
        <w:rPr>
          <w:rFonts w:asciiTheme="minorHAnsi" w:hAnsiTheme="minorHAnsi" w:cstheme="minorHAnsi"/>
          <w:sz w:val="16"/>
          <w:szCs w:val="16"/>
        </w:rPr>
      </w:pPr>
    </w:p>
    <w:p w14:paraId="663484A5"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Met de l’avant des activités qui sont génératrices d’une vie sociale de qualité</w:t>
      </w:r>
    </w:p>
    <w:p w14:paraId="07D1AADA" w14:textId="77777777" w:rsidR="00B47200" w:rsidRPr="00F800A5" w:rsidRDefault="00B47200" w:rsidP="00B47200">
      <w:pPr>
        <w:tabs>
          <w:tab w:val="left" w:pos="567"/>
        </w:tabs>
        <w:ind w:left="1134" w:hanging="567"/>
        <w:jc w:val="both"/>
        <w:rPr>
          <w:rFonts w:asciiTheme="minorHAnsi" w:hAnsiTheme="minorHAnsi" w:cstheme="minorHAnsi"/>
          <w:sz w:val="16"/>
          <w:szCs w:val="16"/>
        </w:rPr>
      </w:pPr>
    </w:p>
    <w:p w14:paraId="119418CF"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Compte sur la contribution optimale des ressources du milieu (humaines, naturelles, technologiques et financières)</w:t>
      </w:r>
    </w:p>
    <w:p w14:paraId="798865BB" w14:textId="77777777" w:rsidR="00B47200" w:rsidRPr="00F800A5" w:rsidRDefault="00B47200" w:rsidP="00B47200">
      <w:pPr>
        <w:tabs>
          <w:tab w:val="left" w:pos="567"/>
        </w:tabs>
        <w:ind w:left="1134" w:hanging="567"/>
        <w:jc w:val="both"/>
        <w:rPr>
          <w:rFonts w:asciiTheme="minorHAnsi" w:hAnsiTheme="minorHAnsi" w:cstheme="minorHAnsi"/>
          <w:sz w:val="16"/>
          <w:szCs w:val="16"/>
        </w:rPr>
      </w:pPr>
    </w:p>
    <w:p w14:paraId="00B3C168"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Est le résultat d’une mobilisation autant des acteurs et décideurs locaux y compris une mobilisation sociale</w:t>
      </w:r>
    </w:p>
    <w:p w14:paraId="0B0F59AC" w14:textId="77777777" w:rsidR="00B47200" w:rsidRPr="00F800A5" w:rsidRDefault="00B47200" w:rsidP="00B47200">
      <w:pPr>
        <w:tabs>
          <w:tab w:val="left" w:pos="567"/>
        </w:tabs>
        <w:ind w:left="1134" w:hanging="567"/>
        <w:jc w:val="both"/>
        <w:rPr>
          <w:rFonts w:asciiTheme="minorHAnsi" w:hAnsiTheme="minorHAnsi" w:cstheme="minorHAnsi"/>
          <w:sz w:val="16"/>
          <w:szCs w:val="16"/>
        </w:rPr>
      </w:pPr>
    </w:p>
    <w:p w14:paraId="66EFD960"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Ne compte pas uniquement sur l’exportation et/ou sur les investissements extérieurs comme levier principal</w:t>
      </w:r>
    </w:p>
    <w:p w14:paraId="1A731E91" w14:textId="77777777" w:rsidR="00B47200" w:rsidRPr="00F800A5" w:rsidRDefault="00B47200" w:rsidP="00B47200">
      <w:pPr>
        <w:tabs>
          <w:tab w:val="left" w:pos="567"/>
        </w:tabs>
        <w:ind w:left="1134" w:hanging="567"/>
        <w:jc w:val="both"/>
        <w:rPr>
          <w:rFonts w:asciiTheme="minorHAnsi" w:hAnsiTheme="minorHAnsi" w:cstheme="minorHAnsi"/>
          <w:sz w:val="16"/>
          <w:szCs w:val="16"/>
        </w:rPr>
      </w:pPr>
    </w:p>
    <w:p w14:paraId="4D686503"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Intègre dans ses dimensions de planification et de réalisation les éléments de participation démocratique de toute la population</w:t>
      </w:r>
    </w:p>
    <w:p w14:paraId="38F7F0BE" w14:textId="77777777" w:rsidR="00B47200" w:rsidRPr="00F800A5" w:rsidRDefault="00B47200" w:rsidP="00B47200">
      <w:pPr>
        <w:tabs>
          <w:tab w:val="left" w:pos="567"/>
        </w:tabs>
        <w:ind w:left="1134" w:hanging="567"/>
        <w:jc w:val="both"/>
        <w:rPr>
          <w:rFonts w:asciiTheme="minorHAnsi" w:hAnsiTheme="minorHAnsi" w:cstheme="minorHAnsi"/>
          <w:sz w:val="16"/>
          <w:szCs w:val="16"/>
        </w:rPr>
      </w:pPr>
    </w:p>
    <w:p w14:paraId="1ADB7BE6" w14:textId="77777777" w:rsidR="00B47200" w:rsidRPr="00A67B80" w:rsidRDefault="00B47200" w:rsidP="00B47200">
      <w:pPr>
        <w:numPr>
          <w:ilvl w:val="0"/>
          <w:numId w:val="1"/>
        </w:numPr>
        <w:tabs>
          <w:tab w:val="clear" w:pos="1410"/>
          <w:tab w:val="left" w:pos="567"/>
          <w:tab w:val="num" w:pos="1977"/>
        </w:tabs>
        <w:ind w:left="1134" w:hanging="567"/>
        <w:jc w:val="both"/>
        <w:rPr>
          <w:rFonts w:asciiTheme="minorHAnsi" w:hAnsiTheme="minorHAnsi" w:cstheme="minorHAnsi"/>
          <w:sz w:val="22"/>
        </w:rPr>
      </w:pPr>
      <w:r w:rsidRPr="00A67B80">
        <w:rPr>
          <w:rFonts w:asciiTheme="minorHAnsi" w:hAnsiTheme="minorHAnsi" w:cstheme="minorHAnsi"/>
          <w:sz w:val="22"/>
        </w:rPr>
        <w:t>Favorise la diversification de la structure économique</w:t>
      </w:r>
    </w:p>
    <w:p w14:paraId="712CD5FB" w14:textId="77777777" w:rsidR="00B47200" w:rsidRPr="00A67B80" w:rsidRDefault="00B47200" w:rsidP="00B47200">
      <w:pPr>
        <w:tabs>
          <w:tab w:val="left" w:pos="567"/>
        </w:tabs>
        <w:ind w:left="567" w:hanging="567"/>
        <w:jc w:val="both"/>
        <w:rPr>
          <w:rFonts w:asciiTheme="minorHAnsi" w:hAnsiTheme="minorHAnsi" w:cstheme="minorHAnsi"/>
        </w:rPr>
      </w:pPr>
    </w:p>
    <w:p w14:paraId="6019FD8F"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14.</w:t>
      </w:r>
      <w:r w:rsidRPr="00A67B80">
        <w:rPr>
          <w:rFonts w:asciiTheme="minorHAnsi" w:hAnsiTheme="minorHAnsi" w:cstheme="minorHAnsi"/>
          <w:sz w:val="22"/>
        </w:rPr>
        <w:tab/>
        <w:t>Ces moyens se doivent aussi d’être de nature conviviale, c’est-à-dire, misant sur la participation du maximum de l’ensemble des gens de la communauté tout en respectant les particularités des différentes parties du territoire de notre ville ainsi que l’histoire des femmes et des hommes qui l’habitent.  Il s’agit donc de moyens qui prônent et mettent en œuvre une véritable solidarité humaine et communautaire du milieu et suscitent une mobilisation sociale, incluant la concertation des décideurs, dans le respect des préoccupations d’ordre social, culturel et environnemental du milieu.</w:t>
      </w:r>
    </w:p>
    <w:p w14:paraId="60214F0F" w14:textId="77777777" w:rsidR="00B47200" w:rsidRPr="00A67B80" w:rsidRDefault="00B47200" w:rsidP="00B47200">
      <w:pPr>
        <w:tabs>
          <w:tab w:val="left" w:pos="567"/>
        </w:tabs>
        <w:ind w:left="567" w:hanging="567"/>
        <w:jc w:val="both"/>
        <w:rPr>
          <w:rFonts w:asciiTheme="minorHAnsi" w:hAnsiTheme="minorHAnsi" w:cstheme="minorHAnsi"/>
        </w:rPr>
      </w:pPr>
    </w:p>
    <w:p w14:paraId="78E2D2CE" w14:textId="77777777" w:rsidR="00B47200" w:rsidRPr="00A67B80" w:rsidRDefault="00B47200" w:rsidP="00B47200">
      <w:pPr>
        <w:tabs>
          <w:tab w:val="left" w:pos="567"/>
          <w:tab w:val="left" w:pos="1134"/>
        </w:tabs>
        <w:ind w:left="567" w:hanging="567"/>
        <w:jc w:val="both"/>
        <w:rPr>
          <w:rFonts w:asciiTheme="minorHAnsi" w:hAnsiTheme="minorHAnsi" w:cstheme="minorHAnsi"/>
          <w:sz w:val="22"/>
        </w:rPr>
      </w:pPr>
      <w:r w:rsidRPr="00A67B80">
        <w:rPr>
          <w:rFonts w:asciiTheme="minorHAnsi" w:hAnsiTheme="minorHAnsi" w:cstheme="minorHAnsi"/>
          <w:b/>
          <w:sz w:val="22"/>
        </w:rPr>
        <w:t>15.</w:t>
      </w:r>
      <w:r w:rsidRPr="00A67B80">
        <w:rPr>
          <w:rFonts w:asciiTheme="minorHAnsi" w:hAnsiTheme="minorHAnsi" w:cstheme="minorHAnsi"/>
          <w:sz w:val="22"/>
        </w:rPr>
        <w:tab/>
        <w:t xml:space="preserve">Ces moyens doivent aussi favoriser l’émergence, le développement et le soutien de l’économie sociale telle que définie par </w:t>
      </w:r>
      <w:smartTag w:uri="urn:schemas-microsoft-com:office:smarttags" w:element="PersonName">
        <w:smartTagPr>
          <w:attr w:name="ProductID" w:val="la CDC"/>
        </w:smartTagPr>
        <w:r w:rsidRPr="00A67B80">
          <w:rPr>
            <w:rFonts w:asciiTheme="minorHAnsi" w:hAnsiTheme="minorHAnsi" w:cstheme="minorHAnsi"/>
            <w:sz w:val="22"/>
          </w:rPr>
          <w:t>la CDC</w:t>
        </w:r>
      </w:smartTag>
      <w:r w:rsidRPr="00A67B80">
        <w:rPr>
          <w:rFonts w:asciiTheme="minorHAnsi" w:hAnsiTheme="minorHAnsi" w:cstheme="minorHAnsi"/>
          <w:sz w:val="22"/>
        </w:rPr>
        <w:t xml:space="preserve"> de Trois-Rivières, permettant ainsi à un ensemble d’entreprises communautaires, de coopératives et d’OSBL de créer et de maintenir des emplois de qualité à des fins d’utilité sociale et au service de nos collectivités.</w:t>
      </w:r>
    </w:p>
    <w:p w14:paraId="30BE194E" w14:textId="77777777" w:rsidR="00B47200" w:rsidRPr="00A67B80" w:rsidRDefault="00B47200" w:rsidP="00B47200">
      <w:pPr>
        <w:tabs>
          <w:tab w:val="left" w:pos="567"/>
        </w:tabs>
        <w:ind w:left="567" w:hanging="567"/>
        <w:jc w:val="both"/>
        <w:rPr>
          <w:rFonts w:asciiTheme="minorHAnsi" w:hAnsiTheme="minorHAnsi" w:cstheme="minorHAnsi"/>
        </w:rPr>
      </w:pPr>
    </w:p>
    <w:p w14:paraId="07DD918B" w14:textId="77777777" w:rsidR="00B47200" w:rsidRPr="00A67B80" w:rsidRDefault="00B47200" w:rsidP="00B47200">
      <w:pPr>
        <w:pStyle w:val="Corpsdetexte2"/>
        <w:tabs>
          <w:tab w:val="left" w:pos="567"/>
          <w:tab w:val="left" w:pos="1134"/>
        </w:tabs>
        <w:ind w:left="567" w:hanging="567"/>
        <w:rPr>
          <w:rFonts w:asciiTheme="minorHAnsi" w:hAnsiTheme="minorHAnsi" w:cstheme="minorHAnsi"/>
          <w:sz w:val="22"/>
        </w:rPr>
      </w:pPr>
      <w:r w:rsidRPr="00A67B80">
        <w:rPr>
          <w:rFonts w:asciiTheme="minorHAnsi" w:hAnsiTheme="minorHAnsi" w:cstheme="minorHAnsi"/>
          <w:b/>
          <w:sz w:val="22"/>
        </w:rPr>
        <w:t>16.</w:t>
      </w:r>
      <w:r w:rsidRPr="00A67B80">
        <w:rPr>
          <w:rFonts w:asciiTheme="minorHAnsi" w:hAnsiTheme="minorHAnsi" w:cstheme="minorHAnsi"/>
          <w:sz w:val="22"/>
        </w:rPr>
        <w:tab/>
        <w:t>Ces moyens doivent aussi favoriser la consolidation des organismes communautaires, populaires et bénévoles.</w:t>
      </w:r>
    </w:p>
    <w:p w14:paraId="5A252A8E" w14:textId="77777777" w:rsidR="00B47200" w:rsidRPr="00A67B80" w:rsidRDefault="00B47200" w:rsidP="00B47200">
      <w:pPr>
        <w:pStyle w:val="Corpsdetexte2"/>
        <w:tabs>
          <w:tab w:val="left" w:pos="567"/>
        </w:tabs>
        <w:ind w:left="567" w:hanging="567"/>
        <w:rPr>
          <w:rFonts w:asciiTheme="minorHAnsi" w:hAnsiTheme="minorHAnsi" w:cstheme="minorHAnsi"/>
          <w:sz w:val="22"/>
        </w:rPr>
      </w:pPr>
    </w:p>
    <w:p w14:paraId="56537885" w14:textId="77777777" w:rsidR="00B47200" w:rsidRDefault="00B47200" w:rsidP="00B47200">
      <w:pPr>
        <w:tabs>
          <w:tab w:val="left" w:pos="567"/>
        </w:tabs>
        <w:ind w:left="567" w:hanging="567"/>
        <w:jc w:val="both"/>
        <w:rPr>
          <w:rFonts w:asciiTheme="minorHAnsi" w:hAnsiTheme="minorHAnsi" w:cstheme="minorHAnsi"/>
          <w:sz w:val="22"/>
        </w:rPr>
      </w:pPr>
    </w:p>
    <w:p w14:paraId="5B43671F" w14:textId="77777777" w:rsidR="00B47200" w:rsidRPr="00A67B80" w:rsidRDefault="00B47200" w:rsidP="00B47200">
      <w:pPr>
        <w:tabs>
          <w:tab w:val="left" w:pos="567"/>
        </w:tabs>
        <w:ind w:left="567" w:hanging="567"/>
        <w:jc w:val="both"/>
        <w:rPr>
          <w:rFonts w:asciiTheme="minorHAnsi" w:hAnsiTheme="minorHAnsi" w:cstheme="minorHAnsi"/>
          <w:sz w:val="22"/>
        </w:rPr>
      </w:pPr>
    </w:p>
    <w:p w14:paraId="43D8042D" w14:textId="77777777" w:rsidR="00B47200" w:rsidRPr="00A67B80" w:rsidRDefault="00B47200" w:rsidP="00B47200">
      <w:pPr>
        <w:tabs>
          <w:tab w:val="left" w:pos="567"/>
        </w:tabs>
        <w:ind w:left="567" w:hanging="567"/>
        <w:jc w:val="both"/>
        <w:rPr>
          <w:rFonts w:asciiTheme="minorHAnsi" w:hAnsiTheme="minorHAnsi" w:cstheme="minorHAnsi"/>
          <w:sz w:val="22"/>
        </w:rPr>
      </w:pPr>
    </w:p>
    <w:p w14:paraId="51250C1C" w14:textId="77777777" w:rsidR="00B47200" w:rsidRPr="00A67B80" w:rsidRDefault="00B47200" w:rsidP="00B47200">
      <w:pPr>
        <w:pStyle w:val="Titre5"/>
        <w:tabs>
          <w:tab w:val="left" w:pos="567"/>
        </w:tabs>
        <w:ind w:left="567" w:hanging="567"/>
        <w:rPr>
          <w:rFonts w:asciiTheme="minorHAnsi" w:hAnsiTheme="minorHAnsi" w:cstheme="minorHAnsi"/>
        </w:rPr>
      </w:pPr>
      <w:r w:rsidRPr="00A67B80">
        <w:rPr>
          <w:rFonts w:asciiTheme="minorHAnsi" w:hAnsiTheme="minorHAnsi" w:cstheme="minorHAnsi"/>
        </w:rPr>
        <w:t>DES EXEMPLES DE MOYENS FAVORISANT LE DÉVELOPPEMENT LOCAL</w:t>
      </w:r>
    </w:p>
    <w:p w14:paraId="154E7F3E" w14:textId="77777777" w:rsidR="00B47200" w:rsidRPr="00A67B80" w:rsidRDefault="00B47200" w:rsidP="00B47200">
      <w:pPr>
        <w:tabs>
          <w:tab w:val="left" w:pos="567"/>
        </w:tabs>
        <w:ind w:left="567" w:hanging="567"/>
        <w:jc w:val="both"/>
        <w:rPr>
          <w:rFonts w:asciiTheme="minorHAnsi" w:hAnsiTheme="minorHAnsi" w:cstheme="minorHAnsi"/>
          <w:sz w:val="22"/>
        </w:rPr>
      </w:pPr>
    </w:p>
    <w:p w14:paraId="7F7424AB" w14:textId="7E8129AD" w:rsidR="00B47200" w:rsidRPr="00A67B80" w:rsidRDefault="00B47200" w:rsidP="00B47200">
      <w:pPr>
        <w:pStyle w:val="Corpsdetexte"/>
        <w:tabs>
          <w:tab w:val="left" w:pos="567"/>
          <w:tab w:val="left" w:pos="1134"/>
        </w:tabs>
        <w:ind w:left="567" w:hanging="567"/>
        <w:jc w:val="left"/>
        <w:rPr>
          <w:rFonts w:asciiTheme="minorHAnsi" w:hAnsiTheme="minorHAnsi" w:cstheme="minorHAnsi"/>
          <w:caps w:val="0"/>
          <w:sz w:val="22"/>
        </w:rPr>
      </w:pPr>
      <w:r w:rsidRPr="00A67B80">
        <w:rPr>
          <w:rFonts w:asciiTheme="minorHAnsi" w:hAnsiTheme="minorHAnsi" w:cstheme="minorHAnsi"/>
          <w:sz w:val="22"/>
        </w:rPr>
        <w:t>17.</w:t>
      </w:r>
      <w:r w:rsidRPr="00A67B80">
        <w:rPr>
          <w:rFonts w:asciiTheme="minorHAnsi" w:hAnsiTheme="minorHAnsi" w:cstheme="minorHAnsi"/>
          <w:caps w:val="0"/>
          <w:sz w:val="22"/>
        </w:rPr>
        <w:tab/>
      </w:r>
      <w:r w:rsidRPr="00A67B80">
        <w:rPr>
          <w:rFonts w:asciiTheme="minorHAnsi" w:hAnsiTheme="minorHAnsi" w:cstheme="minorHAnsi"/>
          <w:b w:val="0"/>
          <w:caps w:val="0"/>
          <w:sz w:val="22"/>
        </w:rPr>
        <w:t xml:space="preserve">Pour intervenir efficacement dans le développement local, un ensemble de moyens diversifiés doivent être favorisés et mis en </w:t>
      </w:r>
      <w:r w:rsidR="00255FA9" w:rsidRPr="00A67B80">
        <w:rPr>
          <w:rFonts w:asciiTheme="minorHAnsi" w:hAnsiTheme="minorHAnsi" w:cstheme="minorHAnsi"/>
          <w:b w:val="0"/>
          <w:caps w:val="0"/>
          <w:sz w:val="22"/>
        </w:rPr>
        <w:t>œuvre</w:t>
      </w:r>
      <w:r w:rsidRPr="00A67B80">
        <w:rPr>
          <w:rFonts w:asciiTheme="minorHAnsi" w:hAnsiTheme="minorHAnsi" w:cstheme="minorHAnsi"/>
          <w:b w:val="0"/>
          <w:caps w:val="0"/>
          <w:sz w:val="22"/>
        </w:rPr>
        <w:t>.  Nous donnons comme des exemples :</w:t>
      </w:r>
    </w:p>
    <w:p w14:paraId="25AFA856" w14:textId="77777777" w:rsidR="00B47200" w:rsidRPr="00A67B80" w:rsidRDefault="00B47200" w:rsidP="00B47200">
      <w:pPr>
        <w:jc w:val="both"/>
        <w:rPr>
          <w:rFonts w:asciiTheme="minorHAnsi" w:hAnsiTheme="minorHAnsi" w:cstheme="minorHAnsi"/>
          <w:sz w:val="22"/>
        </w:rPr>
      </w:pPr>
    </w:p>
    <w:p w14:paraId="5ED9BA97" w14:textId="77777777" w:rsidR="00B47200" w:rsidRPr="00A67B80" w:rsidRDefault="00B47200" w:rsidP="00B47200">
      <w:pPr>
        <w:numPr>
          <w:ilvl w:val="0"/>
          <w:numId w:val="1"/>
        </w:numPr>
        <w:jc w:val="both"/>
        <w:rPr>
          <w:rFonts w:asciiTheme="minorHAnsi" w:hAnsiTheme="minorHAnsi" w:cstheme="minorHAnsi"/>
          <w:sz w:val="22"/>
        </w:rPr>
      </w:pPr>
      <w:r w:rsidRPr="00A67B80">
        <w:rPr>
          <w:rFonts w:asciiTheme="minorHAnsi" w:hAnsiTheme="minorHAnsi" w:cstheme="minorHAnsi"/>
          <w:sz w:val="22"/>
        </w:rPr>
        <w:t>L’adoption de politiques de développement local mettant de l’avant les services aux individus et aux entreprises</w:t>
      </w:r>
      <w:bookmarkStart w:id="0" w:name="_GoBack"/>
      <w:bookmarkEnd w:id="0"/>
    </w:p>
    <w:p w14:paraId="61D81A68" w14:textId="77777777" w:rsidR="00B47200" w:rsidRPr="006B2680" w:rsidRDefault="00B47200" w:rsidP="00B47200">
      <w:pPr>
        <w:jc w:val="both"/>
        <w:rPr>
          <w:rFonts w:asciiTheme="minorHAnsi" w:hAnsiTheme="minorHAnsi" w:cstheme="minorHAnsi"/>
          <w:sz w:val="16"/>
          <w:szCs w:val="16"/>
        </w:rPr>
      </w:pPr>
    </w:p>
    <w:p w14:paraId="3A79E2AC" w14:textId="77777777" w:rsidR="00B47200" w:rsidRDefault="00B47200" w:rsidP="00B47200">
      <w:pPr>
        <w:numPr>
          <w:ilvl w:val="0"/>
          <w:numId w:val="1"/>
        </w:numPr>
        <w:jc w:val="both"/>
        <w:rPr>
          <w:rFonts w:asciiTheme="minorHAnsi" w:hAnsiTheme="minorHAnsi" w:cstheme="minorHAnsi"/>
          <w:sz w:val="22"/>
        </w:rPr>
      </w:pPr>
      <w:r w:rsidRPr="00A67B80">
        <w:rPr>
          <w:rFonts w:asciiTheme="minorHAnsi" w:hAnsiTheme="minorHAnsi" w:cstheme="minorHAnsi"/>
          <w:sz w:val="22"/>
        </w:rPr>
        <w:t>L’adoption par les instances concernées, d’objectif de 50% de femmes dans la composition de conseils d’administration, de comités de travail, etc.</w:t>
      </w:r>
    </w:p>
    <w:p w14:paraId="70F9A09F" w14:textId="77777777" w:rsidR="00B47200" w:rsidRPr="006B2680" w:rsidRDefault="00B47200" w:rsidP="00B47200">
      <w:pPr>
        <w:jc w:val="both"/>
        <w:rPr>
          <w:rFonts w:asciiTheme="minorHAnsi" w:hAnsiTheme="minorHAnsi" w:cstheme="minorHAnsi"/>
          <w:sz w:val="16"/>
          <w:szCs w:val="16"/>
        </w:rPr>
      </w:pPr>
    </w:p>
    <w:p w14:paraId="3393E02F" w14:textId="77777777" w:rsidR="00B47200" w:rsidRPr="00A67B80" w:rsidRDefault="00B47200" w:rsidP="00B47200">
      <w:pPr>
        <w:pStyle w:val="Retraitcorpsdetexte"/>
        <w:numPr>
          <w:ilvl w:val="0"/>
          <w:numId w:val="1"/>
        </w:numPr>
        <w:rPr>
          <w:rFonts w:asciiTheme="minorHAnsi" w:hAnsiTheme="minorHAnsi" w:cstheme="minorHAnsi"/>
        </w:rPr>
      </w:pPr>
      <w:r w:rsidRPr="00A67B80">
        <w:rPr>
          <w:rFonts w:asciiTheme="minorHAnsi" w:hAnsiTheme="minorHAnsi" w:cstheme="minorHAnsi"/>
        </w:rPr>
        <w:t>L’élaboration d’un plan d’aménagement de l’ensemble du territoire de la ville, à travers une démarche spécifique, impliquant l’ensemble des secteurs d’intervention</w:t>
      </w:r>
    </w:p>
    <w:p w14:paraId="4B0C3E9E" w14:textId="77777777" w:rsidR="00B47200" w:rsidRPr="006B2680" w:rsidRDefault="00B47200" w:rsidP="00B47200">
      <w:pPr>
        <w:jc w:val="both"/>
        <w:rPr>
          <w:rFonts w:asciiTheme="minorHAnsi" w:hAnsiTheme="minorHAnsi" w:cstheme="minorHAnsi"/>
          <w:sz w:val="16"/>
          <w:szCs w:val="16"/>
        </w:rPr>
      </w:pPr>
    </w:p>
    <w:p w14:paraId="2FCB218B" w14:textId="77777777" w:rsidR="00B47200" w:rsidRPr="00A67B80" w:rsidRDefault="00B47200" w:rsidP="00B47200">
      <w:pPr>
        <w:numPr>
          <w:ilvl w:val="0"/>
          <w:numId w:val="1"/>
        </w:numPr>
        <w:jc w:val="both"/>
        <w:rPr>
          <w:rFonts w:asciiTheme="minorHAnsi" w:hAnsiTheme="minorHAnsi" w:cstheme="minorHAnsi"/>
          <w:sz w:val="22"/>
        </w:rPr>
      </w:pPr>
      <w:r w:rsidRPr="00A67B80">
        <w:rPr>
          <w:rFonts w:asciiTheme="minorHAnsi" w:hAnsiTheme="minorHAnsi" w:cstheme="minorHAnsi"/>
          <w:sz w:val="22"/>
        </w:rPr>
        <w:t>La mise en œuvre de programmes de soutien à la formation continue</w:t>
      </w:r>
    </w:p>
    <w:p w14:paraId="1ED2ABC9" w14:textId="77777777" w:rsidR="00B47200" w:rsidRPr="006B2680" w:rsidRDefault="00B47200" w:rsidP="00B47200">
      <w:pPr>
        <w:jc w:val="both"/>
        <w:rPr>
          <w:rFonts w:asciiTheme="minorHAnsi" w:hAnsiTheme="minorHAnsi" w:cstheme="minorHAnsi"/>
          <w:sz w:val="16"/>
          <w:szCs w:val="16"/>
        </w:rPr>
      </w:pPr>
    </w:p>
    <w:p w14:paraId="13151324" w14:textId="77777777" w:rsidR="00B47200" w:rsidRPr="00A67B80" w:rsidRDefault="00B47200" w:rsidP="00B47200">
      <w:pPr>
        <w:numPr>
          <w:ilvl w:val="0"/>
          <w:numId w:val="1"/>
        </w:numPr>
        <w:jc w:val="both"/>
        <w:rPr>
          <w:rFonts w:asciiTheme="minorHAnsi" w:hAnsiTheme="minorHAnsi" w:cstheme="minorHAnsi"/>
          <w:sz w:val="22"/>
        </w:rPr>
      </w:pPr>
      <w:r w:rsidRPr="00A67B80">
        <w:rPr>
          <w:rFonts w:asciiTheme="minorHAnsi" w:hAnsiTheme="minorHAnsi" w:cstheme="minorHAnsi"/>
          <w:sz w:val="22"/>
        </w:rPr>
        <w:t>L’appui à des projets de micro expériences de développement viables</w:t>
      </w:r>
    </w:p>
    <w:p w14:paraId="2A8C0CBE" w14:textId="77777777" w:rsidR="00B47200" w:rsidRPr="006B2680" w:rsidRDefault="00B47200" w:rsidP="00B47200">
      <w:pPr>
        <w:jc w:val="both"/>
        <w:rPr>
          <w:rFonts w:asciiTheme="minorHAnsi" w:hAnsiTheme="minorHAnsi" w:cstheme="minorHAnsi"/>
          <w:sz w:val="16"/>
          <w:szCs w:val="16"/>
        </w:rPr>
      </w:pPr>
    </w:p>
    <w:p w14:paraId="59D1A57F" w14:textId="77777777" w:rsidR="00B47200" w:rsidRPr="00A67B80" w:rsidRDefault="00B47200" w:rsidP="00B47200">
      <w:pPr>
        <w:numPr>
          <w:ilvl w:val="0"/>
          <w:numId w:val="1"/>
        </w:numPr>
        <w:jc w:val="both"/>
        <w:rPr>
          <w:rFonts w:asciiTheme="minorHAnsi" w:hAnsiTheme="minorHAnsi" w:cstheme="minorHAnsi"/>
          <w:sz w:val="22"/>
        </w:rPr>
      </w:pPr>
      <w:r w:rsidRPr="00A67B80">
        <w:rPr>
          <w:rFonts w:asciiTheme="minorHAnsi" w:hAnsiTheme="minorHAnsi" w:cstheme="minorHAnsi"/>
          <w:sz w:val="22"/>
        </w:rPr>
        <w:t>L’identification de voies de développement favorisant notamment la coopération et la participation</w:t>
      </w:r>
    </w:p>
    <w:p w14:paraId="5AC6D61F" w14:textId="77777777" w:rsidR="00B47200" w:rsidRPr="006B2680" w:rsidRDefault="00B47200" w:rsidP="00B47200">
      <w:pPr>
        <w:jc w:val="both"/>
        <w:rPr>
          <w:rFonts w:asciiTheme="minorHAnsi" w:hAnsiTheme="minorHAnsi" w:cstheme="minorHAnsi"/>
          <w:sz w:val="16"/>
          <w:szCs w:val="16"/>
        </w:rPr>
      </w:pPr>
    </w:p>
    <w:p w14:paraId="19114D10" w14:textId="77777777" w:rsidR="00B47200" w:rsidRPr="00A67B80" w:rsidRDefault="00B47200" w:rsidP="00B47200">
      <w:pPr>
        <w:numPr>
          <w:ilvl w:val="0"/>
          <w:numId w:val="1"/>
        </w:numPr>
        <w:jc w:val="both"/>
        <w:rPr>
          <w:rFonts w:asciiTheme="minorHAnsi" w:hAnsiTheme="minorHAnsi" w:cstheme="minorHAnsi"/>
          <w:sz w:val="22"/>
        </w:rPr>
      </w:pPr>
      <w:r w:rsidRPr="00A67B80">
        <w:rPr>
          <w:rFonts w:asciiTheme="minorHAnsi" w:hAnsiTheme="minorHAnsi" w:cstheme="minorHAnsi"/>
          <w:sz w:val="22"/>
        </w:rPr>
        <w:t>La recherche d’échange de proximité, c’est-à-dire favoriser l’achat chez nous, le moindre recours aux intermédiaires, les échanges de communauté à communauté, etc.</w:t>
      </w:r>
    </w:p>
    <w:p w14:paraId="47C62492" w14:textId="77777777" w:rsidR="00B47200" w:rsidRPr="006B2680" w:rsidRDefault="00B47200" w:rsidP="00B47200">
      <w:pPr>
        <w:jc w:val="both"/>
        <w:rPr>
          <w:rFonts w:asciiTheme="minorHAnsi" w:hAnsiTheme="minorHAnsi" w:cstheme="minorHAnsi"/>
          <w:sz w:val="16"/>
          <w:szCs w:val="16"/>
        </w:rPr>
      </w:pPr>
    </w:p>
    <w:p w14:paraId="1775D300" w14:textId="77777777" w:rsidR="00B47200" w:rsidRPr="00A67B80" w:rsidRDefault="00B47200" w:rsidP="00B47200">
      <w:pPr>
        <w:numPr>
          <w:ilvl w:val="0"/>
          <w:numId w:val="1"/>
        </w:numPr>
        <w:jc w:val="both"/>
        <w:rPr>
          <w:rFonts w:asciiTheme="minorHAnsi" w:hAnsiTheme="minorHAnsi" w:cstheme="minorHAnsi"/>
          <w:sz w:val="22"/>
        </w:rPr>
      </w:pPr>
      <w:r w:rsidRPr="00A67B80">
        <w:rPr>
          <w:rFonts w:asciiTheme="minorHAnsi" w:hAnsiTheme="minorHAnsi" w:cstheme="minorHAnsi"/>
          <w:sz w:val="22"/>
        </w:rPr>
        <w:t>La consolidation des organismes communautaires et populaires</w:t>
      </w:r>
    </w:p>
    <w:p w14:paraId="1E2C784D" w14:textId="77777777" w:rsidR="00B47200" w:rsidRPr="00A67B80" w:rsidRDefault="00B47200" w:rsidP="00B47200">
      <w:pPr>
        <w:rPr>
          <w:rFonts w:asciiTheme="minorHAnsi" w:hAnsiTheme="minorHAnsi" w:cstheme="minorHAnsi"/>
        </w:rPr>
      </w:pPr>
    </w:p>
    <w:p w14:paraId="2B0FD886" w14:textId="77777777" w:rsidR="00B47200" w:rsidRPr="00A67B80" w:rsidRDefault="00B47200" w:rsidP="00B47200">
      <w:pPr>
        <w:rPr>
          <w:rFonts w:asciiTheme="minorHAnsi" w:hAnsiTheme="minorHAnsi" w:cstheme="minorHAnsi"/>
        </w:rPr>
      </w:pPr>
    </w:p>
    <w:p w14:paraId="19F24926" w14:textId="77777777" w:rsidR="00B47200" w:rsidRPr="00A67B80" w:rsidRDefault="00B47200" w:rsidP="00B47200">
      <w:pPr>
        <w:jc w:val="both"/>
        <w:rPr>
          <w:rFonts w:asciiTheme="minorHAnsi" w:hAnsiTheme="minorHAnsi" w:cstheme="minorHAnsi"/>
        </w:rPr>
      </w:pPr>
    </w:p>
    <w:p w14:paraId="375AB641" w14:textId="77777777" w:rsidR="0044691B" w:rsidRDefault="0044691B"/>
    <w:sectPr w:rsidR="004469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60CF4"/>
    <w:multiLevelType w:val="singleLevel"/>
    <w:tmpl w:val="411EA320"/>
    <w:lvl w:ilvl="0">
      <w:numFmt w:val="bullet"/>
      <w:lvlText w:val=""/>
      <w:lvlJc w:val="left"/>
      <w:pPr>
        <w:tabs>
          <w:tab w:val="num" w:pos="1410"/>
        </w:tabs>
        <w:ind w:left="1410" w:hanging="705"/>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00"/>
    <w:rsid w:val="00255FA9"/>
    <w:rsid w:val="002D3228"/>
    <w:rsid w:val="0044691B"/>
    <w:rsid w:val="004D7FD8"/>
    <w:rsid w:val="004E3E95"/>
    <w:rsid w:val="007C6ADA"/>
    <w:rsid w:val="00B47200"/>
    <w:rsid w:val="00B94129"/>
    <w:rsid w:val="00CB7384"/>
    <w:rsid w:val="00EA0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DABFB89"/>
  <w15:chartTrackingRefBased/>
  <w15:docId w15:val="{FFB671D8-23AF-4C3E-ABE7-49D91811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200"/>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B47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B47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72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72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B472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720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720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720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720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2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B472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72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72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72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72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72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72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7200"/>
    <w:rPr>
      <w:rFonts w:eastAsiaTheme="majorEastAsia" w:cstheme="majorBidi"/>
      <w:color w:val="272727" w:themeColor="text1" w:themeTint="D8"/>
    </w:rPr>
  </w:style>
  <w:style w:type="paragraph" w:styleId="Titre">
    <w:name w:val="Title"/>
    <w:basedOn w:val="Normal"/>
    <w:next w:val="Normal"/>
    <w:link w:val="TitreCar"/>
    <w:uiPriority w:val="10"/>
    <w:qFormat/>
    <w:rsid w:val="00B4720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72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72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72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7200"/>
    <w:pPr>
      <w:spacing w:before="160"/>
      <w:jc w:val="center"/>
    </w:pPr>
    <w:rPr>
      <w:i/>
      <w:iCs/>
      <w:color w:val="404040" w:themeColor="text1" w:themeTint="BF"/>
    </w:rPr>
  </w:style>
  <w:style w:type="character" w:customStyle="1" w:styleId="CitationCar">
    <w:name w:val="Citation Car"/>
    <w:basedOn w:val="Policepardfaut"/>
    <w:link w:val="Citation"/>
    <w:uiPriority w:val="29"/>
    <w:rsid w:val="00B47200"/>
    <w:rPr>
      <w:i/>
      <w:iCs/>
      <w:color w:val="404040" w:themeColor="text1" w:themeTint="BF"/>
    </w:rPr>
  </w:style>
  <w:style w:type="paragraph" w:styleId="Paragraphedeliste">
    <w:name w:val="List Paragraph"/>
    <w:basedOn w:val="Normal"/>
    <w:uiPriority w:val="34"/>
    <w:qFormat/>
    <w:rsid w:val="00B47200"/>
    <w:pPr>
      <w:ind w:left="720"/>
      <w:contextualSpacing/>
    </w:pPr>
  </w:style>
  <w:style w:type="character" w:styleId="Accentuationintense">
    <w:name w:val="Intense Emphasis"/>
    <w:basedOn w:val="Policepardfaut"/>
    <w:uiPriority w:val="21"/>
    <w:qFormat/>
    <w:rsid w:val="00B47200"/>
    <w:rPr>
      <w:i/>
      <w:iCs/>
      <w:color w:val="0F4761" w:themeColor="accent1" w:themeShade="BF"/>
    </w:rPr>
  </w:style>
  <w:style w:type="paragraph" w:styleId="Citationintense">
    <w:name w:val="Intense Quote"/>
    <w:basedOn w:val="Normal"/>
    <w:next w:val="Normal"/>
    <w:link w:val="CitationintenseCar"/>
    <w:uiPriority w:val="30"/>
    <w:qFormat/>
    <w:rsid w:val="00B47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7200"/>
    <w:rPr>
      <w:i/>
      <w:iCs/>
      <w:color w:val="0F4761" w:themeColor="accent1" w:themeShade="BF"/>
    </w:rPr>
  </w:style>
  <w:style w:type="character" w:styleId="Rfrenceintense">
    <w:name w:val="Intense Reference"/>
    <w:basedOn w:val="Policepardfaut"/>
    <w:uiPriority w:val="32"/>
    <w:qFormat/>
    <w:rsid w:val="00B47200"/>
    <w:rPr>
      <w:b/>
      <w:bCs/>
      <w:smallCaps/>
      <w:color w:val="0F4761" w:themeColor="accent1" w:themeShade="BF"/>
      <w:spacing w:val="5"/>
    </w:rPr>
  </w:style>
  <w:style w:type="paragraph" w:styleId="Pieddepage">
    <w:name w:val="footer"/>
    <w:basedOn w:val="Normal"/>
    <w:link w:val="PieddepageCar"/>
    <w:rsid w:val="00B47200"/>
    <w:pPr>
      <w:tabs>
        <w:tab w:val="center" w:pos="4320"/>
        <w:tab w:val="right" w:pos="8640"/>
      </w:tabs>
    </w:pPr>
  </w:style>
  <w:style w:type="character" w:customStyle="1" w:styleId="PieddepageCar">
    <w:name w:val="Pied de page Car"/>
    <w:basedOn w:val="Policepardfaut"/>
    <w:link w:val="Pieddepage"/>
    <w:rsid w:val="00B47200"/>
    <w:rPr>
      <w:rFonts w:ascii="Times New Roman" w:eastAsia="Times New Roman" w:hAnsi="Times New Roman" w:cs="Times New Roman"/>
      <w:kern w:val="0"/>
      <w:sz w:val="24"/>
      <w:szCs w:val="20"/>
      <w:lang w:eastAsia="fr-FR"/>
      <w14:ligatures w14:val="none"/>
    </w:rPr>
  </w:style>
  <w:style w:type="paragraph" w:styleId="Retraitcorpsdetexte">
    <w:name w:val="Body Text Indent"/>
    <w:basedOn w:val="Normal"/>
    <w:link w:val="RetraitcorpsdetexteCar"/>
    <w:rsid w:val="00B47200"/>
    <w:pPr>
      <w:ind w:left="708"/>
    </w:pPr>
    <w:rPr>
      <w:rFonts w:ascii="Arial" w:hAnsi="Arial"/>
      <w:sz w:val="22"/>
    </w:rPr>
  </w:style>
  <w:style w:type="character" w:customStyle="1" w:styleId="RetraitcorpsdetexteCar">
    <w:name w:val="Retrait corps de texte Car"/>
    <w:basedOn w:val="Policepardfaut"/>
    <w:link w:val="Retraitcorpsdetexte"/>
    <w:rsid w:val="00B47200"/>
    <w:rPr>
      <w:rFonts w:ascii="Arial" w:eastAsia="Times New Roman" w:hAnsi="Arial" w:cs="Times New Roman"/>
      <w:kern w:val="0"/>
      <w:szCs w:val="20"/>
      <w:lang w:eastAsia="fr-FR"/>
      <w14:ligatures w14:val="none"/>
    </w:rPr>
  </w:style>
  <w:style w:type="paragraph" w:styleId="Corpsdetexte">
    <w:name w:val="Body Text"/>
    <w:basedOn w:val="Normal"/>
    <w:link w:val="CorpsdetexteCar"/>
    <w:rsid w:val="00B47200"/>
    <w:pPr>
      <w:jc w:val="center"/>
    </w:pPr>
    <w:rPr>
      <w:rFonts w:ascii="Arial" w:hAnsi="Arial"/>
      <w:b/>
      <w:caps/>
    </w:rPr>
  </w:style>
  <w:style w:type="character" w:customStyle="1" w:styleId="CorpsdetexteCar">
    <w:name w:val="Corps de texte Car"/>
    <w:basedOn w:val="Policepardfaut"/>
    <w:link w:val="Corpsdetexte"/>
    <w:rsid w:val="00B47200"/>
    <w:rPr>
      <w:rFonts w:ascii="Arial" w:eastAsia="Times New Roman" w:hAnsi="Arial" w:cs="Times New Roman"/>
      <w:b/>
      <w:caps/>
      <w:kern w:val="0"/>
      <w:sz w:val="24"/>
      <w:szCs w:val="20"/>
      <w:lang w:eastAsia="fr-FR"/>
      <w14:ligatures w14:val="none"/>
    </w:rPr>
  </w:style>
  <w:style w:type="paragraph" w:styleId="Corpsdetexte2">
    <w:name w:val="Body Text 2"/>
    <w:basedOn w:val="Normal"/>
    <w:link w:val="Corpsdetexte2Car"/>
    <w:rsid w:val="00B47200"/>
    <w:pPr>
      <w:jc w:val="both"/>
    </w:pPr>
    <w:rPr>
      <w:rFonts w:ascii="Arial" w:hAnsi="Arial"/>
      <w:sz w:val="28"/>
    </w:rPr>
  </w:style>
  <w:style w:type="character" w:customStyle="1" w:styleId="Corpsdetexte2Car">
    <w:name w:val="Corps de texte 2 Car"/>
    <w:basedOn w:val="Policepardfaut"/>
    <w:link w:val="Corpsdetexte2"/>
    <w:rsid w:val="00B47200"/>
    <w:rPr>
      <w:rFonts w:ascii="Arial" w:eastAsia="Times New Roman" w:hAnsi="Arial" w:cs="Times New Roman"/>
      <w:kern w:val="0"/>
      <w:sz w:val="28"/>
      <w:szCs w:val="20"/>
      <w:lang w:eastAsia="fr-FR"/>
      <w14:ligatures w14:val="none"/>
    </w:rPr>
  </w:style>
  <w:style w:type="paragraph" w:styleId="Corpsdetexte3">
    <w:name w:val="Body Text 3"/>
    <w:basedOn w:val="Normal"/>
    <w:link w:val="Corpsdetexte3Car"/>
    <w:rsid w:val="00B47200"/>
    <w:pPr>
      <w:jc w:val="both"/>
    </w:pPr>
    <w:rPr>
      <w:rFonts w:ascii="Verdana" w:hAnsi="Verdana"/>
      <w:sz w:val="22"/>
    </w:rPr>
  </w:style>
  <w:style w:type="character" w:customStyle="1" w:styleId="Corpsdetexte3Car">
    <w:name w:val="Corps de texte 3 Car"/>
    <w:basedOn w:val="Policepardfaut"/>
    <w:link w:val="Corpsdetexte3"/>
    <w:rsid w:val="00B47200"/>
    <w:rPr>
      <w:rFonts w:ascii="Verdana" w:eastAsia="Times New Roman" w:hAnsi="Verdana" w:cs="Times New Roman"/>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1429</Words>
  <Characters>7861</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Dubuc : CDC-TR</dc:creator>
  <cp:keywords/>
  <dc:description/>
  <cp:lastModifiedBy> </cp:lastModifiedBy>
  <cp:revision>2</cp:revision>
  <dcterms:created xsi:type="dcterms:W3CDTF">2024-09-18T15:41:00Z</dcterms:created>
  <dcterms:modified xsi:type="dcterms:W3CDTF">2025-01-29T13:31:00Z</dcterms:modified>
</cp:coreProperties>
</file>